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71" w:rsidRPr="00EF0071" w:rsidRDefault="00EF0071" w:rsidP="00C34AEB">
      <w:pPr>
        <w:spacing w:line="560" w:lineRule="exact"/>
        <w:rPr>
          <w:rFonts w:eastAsia="仿宋_GB2312"/>
          <w:bCs/>
          <w:sz w:val="32"/>
        </w:rPr>
      </w:pPr>
    </w:p>
    <w:p w:rsidR="00EF0071" w:rsidRPr="00EF0071" w:rsidRDefault="00EF0071" w:rsidP="00C34AEB">
      <w:pPr>
        <w:pStyle w:val="a3"/>
        <w:spacing w:line="560" w:lineRule="exact"/>
        <w:rPr>
          <w:rFonts w:ascii="Times New Roman" w:eastAsia="仿宋_GB2312" w:hAnsi="Times New Roman" w:cs="Times New Roman"/>
          <w:bCs/>
          <w:sz w:val="32"/>
        </w:rPr>
      </w:pPr>
    </w:p>
    <w:p w:rsidR="00EF0071" w:rsidRPr="00EF0071" w:rsidRDefault="00EF0071" w:rsidP="00C34AEB">
      <w:pPr>
        <w:spacing w:line="560" w:lineRule="exact"/>
        <w:rPr>
          <w:rFonts w:eastAsia="仿宋_GB2312"/>
          <w:bCs/>
          <w:sz w:val="32"/>
        </w:rPr>
      </w:pPr>
    </w:p>
    <w:p w:rsidR="00EF0071" w:rsidRPr="00EF0071" w:rsidRDefault="00EF0071" w:rsidP="00C34AEB">
      <w:pPr>
        <w:pStyle w:val="a3"/>
        <w:spacing w:line="560" w:lineRule="exact"/>
        <w:rPr>
          <w:rFonts w:ascii="Times New Roman" w:eastAsia="仿宋_GB2312" w:hAnsi="Times New Roman" w:cs="Times New Roman"/>
          <w:bCs/>
          <w:sz w:val="32"/>
        </w:rPr>
      </w:pPr>
    </w:p>
    <w:p w:rsidR="00EF0071" w:rsidRPr="00EF0071" w:rsidRDefault="00EF0071" w:rsidP="00C34AEB">
      <w:pPr>
        <w:spacing w:line="560" w:lineRule="exact"/>
        <w:rPr>
          <w:rFonts w:eastAsia="仿宋_GB2312"/>
          <w:bCs/>
          <w:sz w:val="32"/>
        </w:rPr>
      </w:pPr>
    </w:p>
    <w:p w:rsidR="00EF0071" w:rsidRPr="00EF0071" w:rsidRDefault="00EF0071" w:rsidP="00C34AEB">
      <w:pPr>
        <w:pStyle w:val="a3"/>
        <w:spacing w:line="560" w:lineRule="exact"/>
        <w:rPr>
          <w:rFonts w:ascii="Times New Roman" w:eastAsia="仿宋_GB2312" w:hAnsi="Times New Roman" w:cs="Times New Roman"/>
          <w:bCs/>
          <w:sz w:val="32"/>
        </w:rPr>
      </w:pPr>
    </w:p>
    <w:p w:rsidR="00473D81" w:rsidRPr="00EF0071" w:rsidRDefault="005B0C03" w:rsidP="00EF0071">
      <w:pPr>
        <w:spacing w:beforeLines="100" w:before="312" w:line="580" w:lineRule="exact"/>
        <w:jc w:val="center"/>
        <w:rPr>
          <w:rFonts w:eastAsia="仿宋_GB2312"/>
          <w:bCs/>
          <w:sz w:val="32"/>
        </w:rPr>
      </w:pPr>
      <w:r w:rsidRPr="00EF0071">
        <w:rPr>
          <w:rFonts w:eastAsia="仿宋_GB2312"/>
          <w:bCs/>
          <w:sz w:val="32"/>
        </w:rPr>
        <w:t>德市教科〔</w:t>
      </w:r>
      <w:r w:rsidRPr="00EF0071">
        <w:rPr>
          <w:rFonts w:eastAsia="仿宋_GB2312"/>
          <w:bCs/>
          <w:sz w:val="32"/>
        </w:rPr>
        <w:t>2021</w:t>
      </w:r>
      <w:r w:rsidRPr="00EF0071">
        <w:rPr>
          <w:rFonts w:eastAsia="仿宋_GB2312"/>
          <w:bCs/>
          <w:sz w:val="32"/>
        </w:rPr>
        <w:t>〕</w:t>
      </w:r>
      <w:r w:rsidR="00C34AEB">
        <w:rPr>
          <w:rFonts w:eastAsia="仿宋_GB2312" w:hint="eastAsia"/>
          <w:bCs/>
          <w:sz w:val="32"/>
        </w:rPr>
        <w:t>54</w:t>
      </w:r>
      <w:r w:rsidRPr="00EF0071">
        <w:rPr>
          <w:rFonts w:eastAsia="仿宋_GB2312"/>
          <w:bCs/>
          <w:sz w:val="32"/>
        </w:rPr>
        <w:t>号</w:t>
      </w:r>
    </w:p>
    <w:p w:rsidR="00473D81" w:rsidRPr="00EF0071" w:rsidRDefault="00473D81" w:rsidP="00EF0071">
      <w:pPr>
        <w:spacing w:beforeLines="50" w:before="156" w:afterLines="50" w:after="156" w:line="580" w:lineRule="exact"/>
        <w:rPr>
          <w:rFonts w:eastAsia="仿宋_GB2312"/>
          <w:bCs/>
          <w:sz w:val="32"/>
        </w:rPr>
      </w:pPr>
    </w:p>
    <w:p w:rsidR="00473D81" w:rsidRPr="00EF0071" w:rsidRDefault="005B0C03" w:rsidP="00EF0071">
      <w:pPr>
        <w:widowControl/>
        <w:spacing w:line="700" w:lineRule="exact"/>
        <w:jc w:val="center"/>
        <w:rPr>
          <w:rFonts w:eastAsia="华文中宋"/>
          <w:sz w:val="44"/>
          <w:szCs w:val="44"/>
        </w:rPr>
      </w:pPr>
      <w:r w:rsidRPr="00EF0071">
        <w:rPr>
          <w:rFonts w:eastAsia="华文中宋"/>
          <w:sz w:val="44"/>
          <w:szCs w:val="44"/>
        </w:rPr>
        <w:t>关于组织</w:t>
      </w:r>
      <w:r w:rsidRPr="00EF0071">
        <w:rPr>
          <w:rFonts w:eastAsia="华文中宋"/>
          <w:sz w:val="44"/>
          <w:szCs w:val="44"/>
        </w:rPr>
        <w:t>2021</w:t>
      </w:r>
      <w:r w:rsidRPr="00EF0071">
        <w:rPr>
          <w:rFonts w:eastAsia="华文中宋"/>
          <w:sz w:val="44"/>
          <w:szCs w:val="44"/>
        </w:rPr>
        <w:t>年度四川省</w:t>
      </w:r>
    </w:p>
    <w:p w:rsidR="00473D81" w:rsidRPr="00EF0071" w:rsidRDefault="005B0C03" w:rsidP="00EF0071">
      <w:pPr>
        <w:widowControl/>
        <w:spacing w:line="700" w:lineRule="exact"/>
        <w:jc w:val="center"/>
        <w:rPr>
          <w:rFonts w:eastAsia="华文中宋"/>
          <w:sz w:val="44"/>
          <w:szCs w:val="44"/>
        </w:rPr>
      </w:pPr>
      <w:r w:rsidRPr="00EF0071">
        <w:rPr>
          <w:rFonts w:eastAsia="华文中宋"/>
          <w:sz w:val="44"/>
          <w:szCs w:val="44"/>
        </w:rPr>
        <w:t>教育科研课题申报工作的通知</w:t>
      </w:r>
    </w:p>
    <w:p w:rsidR="00473D81" w:rsidRPr="00EF0071" w:rsidRDefault="00473D81">
      <w:pPr>
        <w:jc w:val="left"/>
        <w:rPr>
          <w:rFonts w:eastAsia="仿宋_GB2312"/>
          <w:sz w:val="32"/>
          <w:szCs w:val="32"/>
        </w:rPr>
      </w:pPr>
    </w:p>
    <w:p w:rsidR="00473D81" w:rsidRPr="00EF0071" w:rsidRDefault="005B0C03">
      <w:pPr>
        <w:spacing w:line="560" w:lineRule="exact"/>
        <w:jc w:val="left"/>
        <w:rPr>
          <w:rFonts w:eastAsia="仿宋_GB2312"/>
          <w:sz w:val="32"/>
          <w:szCs w:val="32"/>
        </w:rPr>
      </w:pPr>
      <w:r w:rsidRPr="00EF0071">
        <w:rPr>
          <w:rFonts w:eastAsia="仿宋_GB2312"/>
          <w:sz w:val="32"/>
          <w:szCs w:val="32"/>
        </w:rPr>
        <w:t>各</w:t>
      </w:r>
      <w:r w:rsidR="00351168" w:rsidRPr="00EF0071">
        <w:rPr>
          <w:rFonts w:eastAsia="仿宋_GB2312"/>
          <w:sz w:val="32"/>
          <w:szCs w:val="32"/>
        </w:rPr>
        <w:t>区</w:t>
      </w:r>
      <w:r w:rsidRPr="00EF0071">
        <w:rPr>
          <w:rFonts w:eastAsia="仿宋_GB2312"/>
          <w:sz w:val="32"/>
          <w:szCs w:val="32"/>
        </w:rPr>
        <w:t>（市、</w:t>
      </w:r>
      <w:r w:rsidR="00351168" w:rsidRPr="00EF0071">
        <w:rPr>
          <w:rFonts w:eastAsia="仿宋_GB2312"/>
          <w:sz w:val="32"/>
          <w:szCs w:val="32"/>
        </w:rPr>
        <w:t>县</w:t>
      </w:r>
      <w:r w:rsidRPr="00EF0071">
        <w:rPr>
          <w:rFonts w:eastAsia="仿宋_GB2312"/>
          <w:sz w:val="32"/>
          <w:szCs w:val="32"/>
        </w:rPr>
        <w:t>）教科所（教研室）、经开区社会事务局，市直属学校：</w:t>
      </w:r>
    </w:p>
    <w:p w:rsidR="00EF0071" w:rsidRPr="00EF0071" w:rsidRDefault="005B0C03" w:rsidP="00EF0071">
      <w:pPr>
        <w:widowControl/>
        <w:ind w:firstLineChars="200" w:firstLine="640"/>
        <w:jc w:val="left"/>
        <w:rPr>
          <w:rFonts w:eastAsia="华文仿宋"/>
          <w:sz w:val="32"/>
          <w:szCs w:val="32"/>
        </w:rPr>
      </w:pPr>
      <w:r w:rsidRPr="00EF0071">
        <w:rPr>
          <w:rFonts w:eastAsia="华文仿宋"/>
          <w:sz w:val="32"/>
          <w:szCs w:val="32"/>
        </w:rPr>
        <w:t>按照《四川省教育科学研究院关于开展</w:t>
      </w:r>
      <w:r w:rsidRPr="00EF0071">
        <w:rPr>
          <w:rFonts w:eastAsia="华文仿宋"/>
          <w:sz w:val="32"/>
          <w:szCs w:val="32"/>
        </w:rPr>
        <w:t>2021</w:t>
      </w:r>
      <w:r w:rsidRPr="00EF0071">
        <w:rPr>
          <w:rFonts w:eastAsia="华文仿宋"/>
          <w:sz w:val="32"/>
          <w:szCs w:val="32"/>
        </w:rPr>
        <w:t>年度四川省教育科研课题组织申报工作的通知》（川教研〔</w:t>
      </w:r>
      <w:r w:rsidRPr="00EF0071">
        <w:rPr>
          <w:rFonts w:eastAsia="华文仿宋"/>
          <w:sz w:val="32"/>
          <w:szCs w:val="32"/>
        </w:rPr>
        <w:t>2021</w:t>
      </w:r>
      <w:r w:rsidRPr="00EF0071">
        <w:rPr>
          <w:rFonts w:eastAsia="华文仿宋"/>
          <w:sz w:val="32"/>
          <w:szCs w:val="32"/>
        </w:rPr>
        <w:t>〕</w:t>
      </w:r>
      <w:r w:rsidRPr="00EF0071">
        <w:rPr>
          <w:rFonts w:eastAsia="华文仿宋"/>
          <w:sz w:val="32"/>
          <w:szCs w:val="32"/>
        </w:rPr>
        <w:t>22</w:t>
      </w:r>
      <w:r w:rsidRPr="00EF0071">
        <w:rPr>
          <w:rFonts w:eastAsia="华文仿宋"/>
          <w:sz w:val="32"/>
          <w:szCs w:val="32"/>
        </w:rPr>
        <w:t>号）的文件要求，开展本年度四川省教育科研课题申报工作。现将有关通知如下。</w:t>
      </w:r>
    </w:p>
    <w:p w:rsidR="00EF0071" w:rsidRPr="00EF0071" w:rsidRDefault="00EF0071" w:rsidP="00EF0071">
      <w:pPr>
        <w:widowControl/>
        <w:ind w:firstLineChars="200" w:firstLine="640"/>
        <w:jc w:val="left"/>
        <w:rPr>
          <w:rFonts w:ascii="黑体" w:eastAsia="黑体" w:hAnsi="黑体"/>
          <w:color w:val="000000"/>
          <w:kern w:val="0"/>
          <w:sz w:val="32"/>
          <w:szCs w:val="32"/>
        </w:rPr>
      </w:pPr>
      <w:r w:rsidRPr="00EF0071">
        <w:rPr>
          <w:rFonts w:ascii="黑体" w:eastAsia="黑体" w:hAnsi="黑体"/>
          <w:sz w:val="32"/>
          <w:szCs w:val="32"/>
        </w:rPr>
        <w:t>一、</w:t>
      </w:r>
      <w:r w:rsidR="005B0C03" w:rsidRPr="00EF0071">
        <w:rPr>
          <w:rFonts w:ascii="黑体" w:eastAsia="黑体" w:hAnsi="黑体"/>
          <w:color w:val="000000"/>
          <w:kern w:val="0"/>
          <w:sz w:val="32"/>
          <w:szCs w:val="32"/>
        </w:rPr>
        <w:t>申报类别及名额</w:t>
      </w:r>
    </w:p>
    <w:p w:rsidR="00EF0071" w:rsidRPr="00EF0071" w:rsidRDefault="00EF0071" w:rsidP="00EF0071">
      <w:pPr>
        <w:widowControl/>
        <w:ind w:firstLineChars="200" w:firstLine="640"/>
        <w:jc w:val="left"/>
        <w:rPr>
          <w:rFonts w:eastAsia="华文仿宋"/>
          <w:color w:val="000000"/>
          <w:kern w:val="0"/>
          <w:sz w:val="32"/>
          <w:szCs w:val="32"/>
          <w:lang w:bidi="ar"/>
        </w:rPr>
      </w:pPr>
      <w:r w:rsidRPr="00EF0071">
        <w:rPr>
          <w:rFonts w:eastAsia="华文仿宋"/>
          <w:sz w:val="32"/>
          <w:szCs w:val="32"/>
        </w:rPr>
        <w:t xml:space="preserve">1. </w:t>
      </w:r>
      <w:r w:rsidR="005B0C03" w:rsidRPr="00EF0071">
        <w:rPr>
          <w:rFonts w:eastAsia="华文仿宋"/>
          <w:sz w:val="32"/>
          <w:szCs w:val="32"/>
        </w:rPr>
        <w:t>本年度四川省教育科研课题，我市可以申报</w:t>
      </w:r>
      <w:r w:rsidR="005B0C03" w:rsidRPr="00EF0071">
        <w:rPr>
          <w:rFonts w:eastAsia="华文仿宋"/>
          <w:color w:val="000000"/>
          <w:kern w:val="0"/>
          <w:sz w:val="32"/>
          <w:szCs w:val="32"/>
          <w:lang w:bidi="ar"/>
        </w:rPr>
        <w:t>四川省教育科研资助金项目、四川省基础教育装备专项、四川省乡村教育发展</w:t>
      </w:r>
      <w:proofErr w:type="gramStart"/>
      <w:r w:rsidR="005B0C03" w:rsidRPr="00EF0071">
        <w:rPr>
          <w:rFonts w:eastAsia="华文仿宋"/>
          <w:color w:val="000000"/>
          <w:kern w:val="0"/>
          <w:sz w:val="32"/>
          <w:szCs w:val="32"/>
          <w:lang w:bidi="ar"/>
        </w:rPr>
        <w:t>专项等</w:t>
      </w:r>
      <w:proofErr w:type="gramEnd"/>
      <w:r w:rsidR="005B0C03" w:rsidRPr="00EF0071">
        <w:rPr>
          <w:rFonts w:eastAsia="华文仿宋"/>
          <w:color w:val="000000"/>
          <w:kern w:val="0"/>
          <w:sz w:val="32"/>
          <w:szCs w:val="32"/>
          <w:lang w:bidi="ar"/>
        </w:rPr>
        <w:t>三个项目。</w:t>
      </w:r>
    </w:p>
    <w:p w:rsidR="00473D81" w:rsidRPr="00EF0071" w:rsidRDefault="005B0C03" w:rsidP="00EF0071">
      <w:pPr>
        <w:widowControl/>
        <w:ind w:firstLineChars="200" w:firstLine="640"/>
        <w:jc w:val="left"/>
        <w:rPr>
          <w:rFonts w:eastAsia="华文仿宋"/>
          <w:sz w:val="32"/>
          <w:szCs w:val="32"/>
        </w:rPr>
      </w:pPr>
      <w:r w:rsidRPr="00EF0071">
        <w:rPr>
          <w:rFonts w:eastAsia="华文仿宋"/>
          <w:color w:val="000000"/>
          <w:kern w:val="0"/>
          <w:sz w:val="32"/>
          <w:szCs w:val="32"/>
          <w:lang w:bidi="ar"/>
        </w:rPr>
        <w:lastRenderedPageBreak/>
        <w:t>2.</w:t>
      </w:r>
      <w:r w:rsidR="00EF0071" w:rsidRPr="00EF0071">
        <w:rPr>
          <w:rFonts w:eastAsia="华文仿宋"/>
          <w:color w:val="000000"/>
          <w:kern w:val="0"/>
          <w:sz w:val="32"/>
          <w:szCs w:val="32"/>
          <w:lang w:bidi="ar"/>
        </w:rPr>
        <w:t xml:space="preserve"> </w:t>
      </w:r>
      <w:r w:rsidRPr="00EF0071">
        <w:rPr>
          <w:rFonts w:eastAsia="华文仿宋"/>
          <w:color w:val="000000"/>
          <w:kern w:val="0"/>
          <w:sz w:val="32"/>
          <w:szCs w:val="32"/>
          <w:lang w:bidi="ar"/>
        </w:rPr>
        <w:t>四川省教育科研资助金项目，是年度常规课题，</w:t>
      </w:r>
      <w:proofErr w:type="gramStart"/>
      <w:r w:rsidRPr="00EF0071">
        <w:rPr>
          <w:rFonts w:eastAsia="华文仿宋"/>
          <w:color w:val="000000"/>
          <w:kern w:val="0"/>
          <w:sz w:val="32"/>
          <w:szCs w:val="32"/>
          <w:lang w:bidi="ar"/>
        </w:rPr>
        <w:t>不</w:t>
      </w:r>
      <w:proofErr w:type="gramEnd"/>
      <w:r w:rsidRPr="00EF0071">
        <w:rPr>
          <w:rFonts w:eastAsia="华文仿宋"/>
          <w:color w:val="000000"/>
          <w:kern w:val="0"/>
          <w:sz w:val="32"/>
          <w:szCs w:val="32"/>
          <w:lang w:bidi="ar"/>
        </w:rPr>
        <w:t>限额申报。</w:t>
      </w:r>
    </w:p>
    <w:p w:rsidR="00473D81" w:rsidRPr="00EF0071" w:rsidRDefault="005B0C03" w:rsidP="00EF0071">
      <w:pPr>
        <w:widowControl/>
        <w:ind w:firstLineChars="200" w:firstLine="640"/>
        <w:jc w:val="left"/>
        <w:rPr>
          <w:rFonts w:eastAsia="华文仿宋"/>
          <w:color w:val="000000"/>
          <w:kern w:val="0"/>
          <w:sz w:val="32"/>
          <w:szCs w:val="32"/>
          <w:lang w:bidi="ar"/>
        </w:rPr>
      </w:pPr>
      <w:r w:rsidRPr="00EF0071">
        <w:rPr>
          <w:rFonts w:eastAsia="华文仿宋"/>
          <w:color w:val="000000"/>
          <w:kern w:val="0"/>
          <w:sz w:val="32"/>
          <w:szCs w:val="32"/>
          <w:lang w:bidi="ar"/>
        </w:rPr>
        <w:t>3.</w:t>
      </w:r>
      <w:r w:rsidR="00EF0071">
        <w:rPr>
          <w:rFonts w:eastAsia="华文仿宋" w:hint="eastAsia"/>
          <w:color w:val="000000"/>
          <w:kern w:val="0"/>
          <w:sz w:val="32"/>
          <w:szCs w:val="32"/>
          <w:lang w:bidi="ar"/>
        </w:rPr>
        <w:t xml:space="preserve"> </w:t>
      </w:r>
      <w:r w:rsidRPr="00EF0071">
        <w:rPr>
          <w:rFonts w:eastAsia="华文仿宋"/>
          <w:color w:val="000000"/>
          <w:kern w:val="0"/>
          <w:sz w:val="32"/>
          <w:szCs w:val="32"/>
          <w:lang w:bidi="ar"/>
        </w:rPr>
        <w:t>四川省基础教育装备专项，研究领域是基础教育装备，由各地基础教育装备研究机构和学校申报，各市（区、县）最多申报一项。</w:t>
      </w:r>
    </w:p>
    <w:p w:rsidR="00473D81" w:rsidRPr="00EF0071" w:rsidRDefault="005B0C03" w:rsidP="00EF0071">
      <w:pPr>
        <w:widowControl/>
        <w:ind w:firstLineChars="200" w:firstLine="640"/>
        <w:jc w:val="left"/>
        <w:rPr>
          <w:rFonts w:eastAsia="华文仿宋"/>
          <w:color w:val="000000"/>
          <w:kern w:val="0"/>
          <w:sz w:val="32"/>
          <w:szCs w:val="32"/>
        </w:rPr>
      </w:pPr>
      <w:r w:rsidRPr="00EF0071">
        <w:rPr>
          <w:rFonts w:eastAsia="华文仿宋"/>
          <w:color w:val="000000"/>
          <w:kern w:val="0"/>
          <w:sz w:val="32"/>
          <w:szCs w:val="32"/>
        </w:rPr>
        <w:t>4.</w:t>
      </w:r>
      <w:r w:rsidR="00EF0071">
        <w:rPr>
          <w:rFonts w:eastAsia="华文仿宋" w:hint="eastAsia"/>
          <w:color w:val="000000"/>
          <w:kern w:val="0"/>
          <w:sz w:val="32"/>
          <w:szCs w:val="32"/>
        </w:rPr>
        <w:t xml:space="preserve"> </w:t>
      </w:r>
      <w:r w:rsidRPr="00EF0071">
        <w:rPr>
          <w:rFonts w:eastAsia="华文仿宋"/>
          <w:color w:val="000000"/>
          <w:kern w:val="0"/>
          <w:sz w:val="32"/>
          <w:szCs w:val="32"/>
          <w:lang w:bidi="ar"/>
        </w:rPr>
        <w:t>四川省乡村教育发展专项，由城市、县城所在地以外的乡村教育有关单位，围绕学校建设、教师发展、学生培养等方面申报课题，各市（区、县）最多申报一项。</w:t>
      </w:r>
    </w:p>
    <w:p w:rsidR="00473D81" w:rsidRPr="00EF0071" w:rsidRDefault="005B0C03" w:rsidP="00EF0071">
      <w:pPr>
        <w:widowControl/>
        <w:ind w:firstLineChars="200" w:firstLine="640"/>
        <w:jc w:val="left"/>
        <w:rPr>
          <w:rFonts w:ascii="黑体" w:eastAsia="黑体" w:hAnsi="黑体"/>
          <w:sz w:val="32"/>
          <w:szCs w:val="32"/>
        </w:rPr>
      </w:pPr>
      <w:r w:rsidRPr="00EF0071">
        <w:rPr>
          <w:rFonts w:ascii="黑体" w:eastAsia="黑体" w:hAnsi="黑体"/>
          <w:sz w:val="32"/>
          <w:szCs w:val="32"/>
        </w:rPr>
        <w:t xml:space="preserve">二、研究分类 </w:t>
      </w:r>
    </w:p>
    <w:p w:rsidR="00473D81" w:rsidRPr="00EF0071" w:rsidRDefault="005B0C03" w:rsidP="00EF0071">
      <w:pPr>
        <w:widowControl/>
        <w:ind w:firstLineChars="200" w:firstLine="640"/>
        <w:jc w:val="left"/>
        <w:rPr>
          <w:rFonts w:eastAsia="华文仿宋"/>
          <w:sz w:val="32"/>
          <w:szCs w:val="32"/>
        </w:rPr>
      </w:pPr>
      <w:r w:rsidRPr="00EF0071">
        <w:rPr>
          <w:rFonts w:eastAsia="华文仿宋"/>
          <w:color w:val="000000"/>
          <w:kern w:val="0"/>
          <w:sz w:val="32"/>
          <w:szCs w:val="32"/>
          <w:lang w:bidi="ar"/>
        </w:rPr>
        <w:t>研究范围涉及基础教育、职业教育、高等教育。每个范围包括的选题分类有教育基本理论、教育政策与管理、德育与心理健康、课程与教学改革、教育教学评价、教师发展、教育信息化应用、其他等方面。</w:t>
      </w:r>
    </w:p>
    <w:p w:rsidR="00473D81" w:rsidRPr="00EF0071" w:rsidRDefault="005B0C03" w:rsidP="00EF0071">
      <w:pPr>
        <w:widowControl/>
        <w:ind w:firstLineChars="200" w:firstLine="640"/>
        <w:jc w:val="left"/>
        <w:rPr>
          <w:rFonts w:eastAsia="华文仿宋"/>
          <w:color w:val="000000"/>
          <w:kern w:val="0"/>
          <w:sz w:val="32"/>
          <w:szCs w:val="32"/>
          <w:lang w:bidi="ar"/>
        </w:rPr>
      </w:pPr>
      <w:r w:rsidRPr="00EF0071">
        <w:rPr>
          <w:rFonts w:eastAsia="华文仿宋"/>
          <w:color w:val="000000"/>
          <w:kern w:val="0"/>
          <w:sz w:val="32"/>
          <w:szCs w:val="32"/>
          <w:lang w:bidi="ar"/>
        </w:rPr>
        <w:t>凡申请四川省教育科研资助金项目重大课题的，要严格按照</w:t>
      </w:r>
      <w:r w:rsidRPr="00EF0071">
        <w:rPr>
          <w:rFonts w:eastAsia="华文仿宋"/>
          <w:color w:val="000000"/>
          <w:kern w:val="0"/>
          <w:sz w:val="32"/>
          <w:szCs w:val="32"/>
          <w:lang w:bidi="ar"/>
        </w:rPr>
        <w:t>“2021</w:t>
      </w:r>
      <w:r w:rsidRPr="00EF0071">
        <w:rPr>
          <w:rFonts w:eastAsia="华文仿宋"/>
          <w:color w:val="000000"/>
          <w:kern w:val="0"/>
          <w:sz w:val="32"/>
          <w:szCs w:val="32"/>
          <w:lang w:bidi="ar"/>
        </w:rPr>
        <w:t>年度四川省教育科研重大课题选题</w:t>
      </w:r>
      <w:r w:rsidRPr="00EF0071">
        <w:rPr>
          <w:rFonts w:eastAsia="华文仿宋"/>
          <w:color w:val="000000"/>
          <w:kern w:val="0"/>
          <w:sz w:val="32"/>
          <w:szCs w:val="32"/>
          <w:lang w:bidi="ar"/>
        </w:rPr>
        <w:t>”</w:t>
      </w:r>
      <w:r w:rsidRPr="00EF0071">
        <w:rPr>
          <w:rFonts w:eastAsia="华文仿宋"/>
          <w:color w:val="000000"/>
          <w:kern w:val="0"/>
          <w:sz w:val="32"/>
          <w:szCs w:val="32"/>
          <w:lang w:bidi="ar"/>
        </w:rPr>
        <w:t>（附件）进行申报。申请重点课题和</w:t>
      </w:r>
      <w:proofErr w:type="gramStart"/>
      <w:r w:rsidRPr="00EF0071">
        <w:rPr>
          <w:rFonts w:eastAsia="华文仿宋"/>
          <w:color w:val="000000"/>
          <w:kern w:val="0"/>
          <w:sz w:val="32"/>
          <w:szCs w:val="32"/>
          <w:lang w:bidi="ar"/>
        </w:rPr>
        <w:t>一般课题</w:t>
      </w:r>
      <w:proofErr w:type="gramEnd"/>
      <w:r w:rsidRPr="00EF0071">
        <w:rPr>
          <w:rFonts w:eastAsia="华文仿宋"/>
          <w:color w:val="000000"/>
          <w:kern w:val="0"/>
          <w:sz w:val="32"/>
          <w:szCs w:val="32"/>
          <w:lang w:bidi="ar"/>
        </w:rPr>
        <w:t>的，自拟课题名称。鼓励开展实践创新性研究。</w:t>
      </w:r>
      <w:r w:rsidRPr="00EF0071">
        <w:rPr>
          <w:rFonts w:eastAsia="华文仿宋"/>
          <w:color w:val="000000"/>
          <w:kern w:val="0"/>
          <w:sz w:val="32"/>
          <w:szCs w:val="32"/>
          <w:lang w:bidi="ar"/>
        </w:rPr>
        <w:t xml:space="preserve"> </w:t>
      </w:r>
    </w:p>
    <w:p w:rsidR="00473D81" w:rsidRPr="00EF0071" w:rsidRDefault="005B0C03" w:rsidP="00EF0071">
      <w:pPr>
        <w:widowControl/>
        <w:ind w:firstLineChars="200" w:firstLine="640"/>
        <w:jc w:val="left"/>
        <w:rPr>
          <w:rFonts w:ascii="黑体" w:eastAsia="黑体" w:hAnsi="黑体"/>
          <w:sz w:val="32"/>
          <w:szCs w:val="32"/>
        </w:rPr>
      </w:pPr>
      <w:r w:rsidRPr="00EF0071">
        <w:rPr>
          <w:rFonts w:ascii="黑体" w:eastAsia="黑体" w:hAnsi="黑体"/>
          <w:sz w:val="32"/>
          <w:szCs w:val="32"/>
        </w:rPr>
        <w:t>三、申报资格要求</w:t>
      </w:r>
    </w:p>
    <w:p w:rsidR="00473D81" w:rsidRPr="00EF0071" w:rsidRDefault="005B0C03" w:rsidP="00EF0071">
      <w:pPr>
        <w:widowControl/>
        <w:ind w:firstLineChars="200" w:firstLine="640"/>
        <w:jc w:val="left"/>
        <w:rPr>
          <w:rFonts w:eastAsia="华文仿宋"/>
          <w:sz w:val="32"/>
          <w:szCs w:val="32"/>
        </w:rPr>
      </w:pPr>
      <w:r w:rsidRPr="00EF0071">
        <w:rPr>
          <w:rFonts w:eastAsia="华文仿宋"/>
          <w:color w:val="000000"/>
          <w:kern w:val="0"/>
          <w:sz w:val="32"/>
          <w:szCs w:val="32"/>
          <w:lang w:bidi="ar"/>
        </w:rPr>
        <w:t>幼儿园、中小学校、特殊教育学校等的课题按属地逐级初审推荐。所有项目的课题，每所学校最多推荐</w:t>
      </w:r>
      <w:r w:rsidRPr="00EF0071">
        <w:rPr>
          <w:rFonts w:eastAsia="华文仿宋"/>
          <w:color w:val="000000"/>
          <w:kern w:val="0"/>
          <w:sz w:val="32"/>
          <w:szCs w:val="32"/>
          <w:lang w:bidi="ar"/>
        </w:rPr>
        <w:t>1</w:t>
      </w:r>
      <w:r w:rsidRPr="00EF0071">
        <w:rPr>
          <w:rFonts w:eastAsia="华文仿宋"/>
          <w:color w:val="000000"/>
          <w:kern w:val="0"/>
          <w:sz w:val="32"/>
          <w:szCs w:val="32"/>
          <w:lang w:bidi="ar"/>
        </w:rPr>
        <w:t>项。</w:t>
      </w:r>
    </w:p>
    <w:p w:rsidR="00473D81" w:rsidRPr="00EF0071" w:rsidRDefault="005B0C03" w:rsidP="00EF0071">
      <w:pPr>
        <w:widowControl/>
        <w:ind w:firstLineChars="200" w:firstLine="640"/>
        <w:jc w:val="left"/>
        <w:rPr>
          <w:rFonts w:eastAsia="华文仿宋"/>
          <w:color w:val="000000"/>
          <w:kern w:val="0"/>
          <w:sz w:val="32"/>
          <w:szCs w:val="32"/>
          <w:lang w:bidi="ar"/>
        </w:rPr>
      </w:pPr>
      <w:r w:rsidRPr="00EF0071">
        <w:rPr>
          <w:rFonts w:eastAsia="华文仿宋"/>
          <w:color w:val="000000"/>
          <w:kern w:val="0"/>
          <w:sz w:val="32"/>
          <w:szCs w:val="32"/>
          <w:lang w:bidi="ar"/>
        </w:rPr>
        <w:lastRenderedPageBreak/>
        <w:t>中职学校、高职院校和市（州）属普通高校的课题，由市州教科院组织初审推荐。其中，申报</w:t>
      </w:r>
      <w:r w:rsidRPr="00EF0071">
        <w:rPr>
          <w:rFonts w:eastAsia="华文仿宋"/>
          <w:color w:val="000000"/>
          <w:kern w:val="0"/>
          <w:sz w:val="32"/>
          <w:szCs w:val="32"/>
          <w:lang w:bidi="ar"/>
        </w:rPr>
        <w:t>“</w:t>
      </w:r>
      <w:r w:rsidRPr="00EF0071">
        <w:rPr>
          <w:rFonts w:eastAsia="华文仿宋"/>
          <w:color w:val="000000"/>
          <w:kern w:val="0"/>
          <w:sz w:val="32"/>
          <w:szCs w:val="32"/>
          <w:lang w:bidi="ar"/>
        </w:rPr>
        <w:t>教育科研资助金项目</w:t>
      </w:r>
      <w:r w:rsidRPr="00EF0071">
        <w:rPr>
          <w:rFonts w:eastAsia="华文仿宋"/>
          <w:color w:val="000000"/>
          <w:kern w:val="0"/>
          <w:sz w:val="32"/>
          <w:szCs w:val="32"/>
          <w:lang w:bidi="ar"/>
        </w:rPr>
        <w:t>”</w:t>
      </w:r>
      <w:r w:rsidRPr="00EF0071">
        <w:rPr>
          <w:rFonts w:eastAsia="华文仿宋"/>
          <w:color w:val="000000"/>
          <w:kern w:val="0"/>
          <w:sz w:val="32"/>
          <w:szCs w:val="32"/>
          <w:lang w:bidi="ar"/>
        </w:rPr>
        <w:t>的，不占市州</w:t>
      </w:r>
      <w:r w:rsidRPr="00EF0071">
        <w:rPr>
          <w:rFonts w:eastAsia="华文仿宋"/>
          <w:color w:val="000000"/>
          <w:kern w:val="0"/>
          <w:sz w:val="32"/>
          <w:szCs w:val="32"/>
          <w:lang w:bidi="ar"/>
        </w:rPr>
        <w:t>“</w:t>
      </w:r>
      <w:r w:rsidRPr="00EF0071">
        <w:rPr>
          <w:rFonts w:eastAsia="华文仿宋"/>
          <w:color w:val="000000"/>
          <w:kern w:val="0"/>
          <w:sz w:val="32"/>
          <w:szCs w:val="32"/>
          <w:lang w:bidi="ar"/>
        </w:rPr>
        <w:t>教育科研资助金项目</w:t>
      </w:r>
      <w:r w:rsidRPr="00EF0071">
        <w:rPr>
          <w:rFonts w:eastAsia="华文仿宋"/>
          <w:color w:val="000000"/>
          <w:kern w:val="0"/>
          <w:sz w:val="32"/>
          <w:szCs w:val="32"/>
          <w:lang w:bidi="ar"/>
        </w:rPr>
        <w:t>”</w:t>
      </w:r>
      <w:r w:rsidRPr="00EF0071">
        <w:rPr>
          <w:rFonts w:eastAsia="华文仿宋"/>
          <w:color w:val="000000"/>
          <w:kern w:val="0"/>
          <w:sz w:val="32"/>
          <w:szCs w:val="32"/>
          <w:lang w:bidi="ar"/>
        </w:rPr>
        <w:t>的限额；申报专项的课题，要占市州对应专项的限额。所有项目的课题，每所中职学校最多推荐</w:t>
      </w:r>
      <w:r w:rsidRPr="00EF0071">
        <w:rPr>
          <w:rFonts w:eastAsia="华文仿宋"/>
          <w:color w:val="000000"/>
          <w:kern w:val="0"/>
          <w:sz w:val="32"/>
          <w:szCs w:val="32"/>
          <w:lang w:bidi="ar"/>
        </w:rPr>
        <w:t>1</w:t>
      </w:r>
      <w:r w:rsidRPr="00EF0071">
        <w:rPr>
          <w:rFonts w:eastAsia="华文仿宋"/>
          <w:color w:val="000000"/>
          <w:kern w:val="0"/>
          <w:sz w:val="32"/>
          <w:szCs w:val="32"/>
          <w:lang w:bidi="ar"/>
        </w:rPr>
        <w:t>项，每所高职院校和市（州）属普通高校最多各推荐</w:t>
      </w:r>
      <w:r w:rsidRPr="00EF0071">
        <w:rPr>
          <w:rFonts w:eastAsia="华文仿宋"/>
          <w:color w:val="000000"/>
          <w:kern w:val="0"/>
          <w:sz w:val="32"/>
          <w:szCs w:val="32"/>
          <w:lang w:bidi="ar"/>
        </w:rPr>
        <w:t>3</w:t>
      </w:r>
      <w:r w:rsidRPr="00EF0071">
        <w:rPr>
          <w:rFonts w:eastAsia="华文仿宋"/>
          <w:color w:val="000000"/>
          <w:kern w:val="0"/>
          <w:sz w:val="32"/>
          <w:szCs w:val="32"/>
          <w:lang w:bidi="ar"/>
        </w:rPr>
        <w:t>项。</w:t>
      </w:r>
    </w:p>
    <w:p w:rsidR="00473D81" w:rsidRPr="00EF0071" w:rsidRDefault="005B0C03" w:rsidP="00EF0071">
      <w:pPr>
        <w:widowControl/>
        <w:ind w:firstLineChars="200" w:firstLine="640"/>
        <w:jc w:val="left"/>
        <w:rPr>
          <w:rFonts w:eastAsia="华文仿宋"/>
          <w:sz w:val="32"/>
          <w:szCs w:val="32"/>
        </w:rPr>
      </w:pPr>
      <w:r w:rsidRPr="00EF0071">
        <w:rPr>
          <w:rFonts w:eastAsia="华文仿宋"/>
          <w:color w:val="000000"/>
          <w:kern w:val="0"/>
          <w:sz w:val="32"/>
          <w:szCs w:val="32"/>
          <w:lang w:bidi="ar"/>
        </w:rPr>
        <w:t>申请四川省教育科研资助金项目重大课题的负责人必须具有副高及以上（含副高）职称。</w:t>
      </w:r>
    </w:p>
    <w:p w:rsidR="00473D81" w:rsidRPr="00EF0071" w:rsidRDefault="005B0C03" w:rsidP="00EF0071">
      <w:pPr>
        <w:widowControl/>
        <w:ind w:firstLineChars="200" w:firstLine="640"/>
        <w:jc w:val="left"/>
        <w:rPr>
          <w:rFonts w:eastAsia="华文仿宋"/>
          <w:sz w:val="32"/>
          <w:szCs w:val="32"/>
        </w:rPr>
      </w:pPr>
      <w:r w:rsidRPr="00EF0071">
        <w:rPr>
          <w:rFonts w:eastAsia="华文仿宋"/>
          <w:color w:val="000000"/>
          <w:kern w:val="0"/>
          <w:sz w:val="32"/>
          <w:szCs w:val="32"/>
          <w:lang w:bidi="ar"/>
        </w:rPr>
        <w:t>申请其他课题的负责人原则上应具有副高及以上（含副高）职称；否则，必须由</w:t>
      </w:r>
      <w:r w:rsidRPr="00EF0071">
        <w:rPr>
          <w:rFonts w:eastAsia="华文仿宋"/>
          <w:color w:val="000000"/>
          <w:kern w:val="0"/>
          <w:sz w:val="32"/>
          <w:szCs w:val="32"/>
          <w:lang w:bidi="ar"/>
        </w:rPr>
        <w:t>1</w:t>
      </w:r>
      <w:r w:rsidRPr="00EF0071">
        <w:rPr>
          <w:rFonts w:eastAsia="华文仿宋"/>
          <w:color w:val="000000"/>
          <w:kern w:val="0"/>
          <w:sz w:val="32"/>
          <w:szCs w:val="32"/>
          <w:lang w:bidi="ar"/>
        </w:rPr>
        <w:t>名具有正高级职称或者</w:t>
      </w:r>
      <w:r w:rsidRPr="00EF0071">
        <w:rPr>
          <w:rFonts w:eastAsia="华文仿宋"/>
          <w:color w:val="000000"/>
          <w:kern w:val="0"/>
          <w:sz w:val="32"/>
          <w:szCs w:val="32"/>
          <w:lang w:bidi="ar"/>
        </w:rPr>
        <w:t>2</w:t>
      </w:r>
      <w:r w:rsidRPr="00EF0071">
        <w:rPr>
          <w:rFonts w:eastAsia="华文仿宋"/>
          <w:color w:val="000000"/>
          <w:kern w:val="0"/>
          <w:sz w:val="32"/>
          <w:szCs w:val="32"/>
          <w:lang w:bidi="ar"/>
        </w:rPr>
        <w:t>名具有副高级职称的同行专家推荐，推荐专家须如实介绍课题负责人的科研态度和能力，说明该课题的可操作性等。</w:t>
      </w:r>
    </w:p>
    <w:p w:rsidR="00473D81" w:rsidRPr="00EF0071" w:rsidRDefault="005B0C03" w:rsidP="00EF0071">
      <w:pPr>
        <w:widowControl/>
        <w:ind w:firstLineChars="200" w:firstLine="640"/>
        <w:jc w:val="left"/>
        <w:rPr>
          <w:rFonts w:eastAsia="华文仿宋"/>
          <w:sz w:val="32"/>
          <w:szCs w:val="32"/>
        </w:rPr>
      </w:pPr>
      <w:r w:rsidRPr="00EF0071">
        <w:rPr>
          <w:rFonts w:eastAsia="华文仿宋"/>
          <w:color w:val="000000"/>
          <w:kern w:val="0"/>
          <w:sz w:val="32"/>
          <w:szCs w:val="32"/>
          <w:lang w:bidi="ar"/>
        </w:rPr>
        <w:t>作为课题负责人主持有四川省教育科研课题尚未结题的，不能又作为课题负责人申报本年度课题。</w:t>
      </w:r>
    </w:p>
    <w:p w:rsidR="00473D81" w:rsidRPr="00EF0071" w:rsidRDefault="005B0C03" w:rsidP="00EF0071">
      <w:pPr>
        <w:widowControl/>
        <w:ind w:firstLineChars="200" w:firstLine="640"/>
        <w:jc w:val="left"/>
        <w:rPr>
          <w:rFonts w:eastAsia="华文仿宋"/>
          <w:color w:val="000000"/>
          <w:kern w:val="0"/>
          <w:sz w:val="32"/>
          <w:szCs w:val="32"/>
          <w:lang w:bidi="ar"/>
        </w:rPr>
      </w:pPr>
      <w:r w:rsidRPr="00EF0071">
        <w:rPr>
          <w:rFonts w:eastAsia="华文仿宋"/>
          <w:color w:val="000000"/>
          <w:kern w:val="0"/>
          <w:sz w:val="32"/>
          <w:szCs w:val="32"/>
          <w:lang w:bidi="ar"/>
        </w:rPr>
        <w:t>主</w:t>
      </w:r>
      <w:proofErr w:type="gramStart"/>
      <w:r w:rsidRPr="00EF0071">
        <w:rPr>
          <w:rFonts w:eastAsia="华文仿宋"/>
          <w:color w:val="000000"/>
          <w:kern w:val="0"/>
          <w:sz w:val="32"/>
          <w:szCs w:val="32"/>
          <w:lang w:bidi="ar"/>
        </w:rPr>
        <w:t>研</w:t>
      </w:r>
      <w:proofErr w:type="gramEnd"/>
      <w:r w:rsidRPr="00EF0071">
        <w:rPr>
          <w:rFonts w:eastAsia="华文仿宋"/>
          <w:color w:val="000000"/>
          <w:kern w:val="0"/>
          <w:sz w:val="32"/>
          <w:szCs w:val="32"/>
          <w:lang w:bidi="ar"/>
        </w:rPr>
        <w:t>人员的前五名（含课题负责人）每人限报</w:t>
      </w:r>
      <w:r w:rsidRPr="00EF0071">
        <w:rPr>
          <w:rFonts w:eastAsia="华文仿宋"/>
          <w:color w:val="000000"/>
          <w:kern w:val="0"/>
          <w:sz w:val="32"/>
          <w:szCs w:val="32"/>
          <w:lang w:bidi="ar"/>
        </w:rPr>
        <w:t>1</w:t>
      </w:r>
      <w:r w:rsidRPr="00EF0071">
        <w:rPr>
          <w:rFonts w:eastAsia="华文仿宋"/>
          <w:color w:val="000000"/>
          <w:kern w:val="0"/>
          <w:sz w:val="32"/>
          <w:szCs w:val="32"/>
          <w:lang w:bidi="ar"/>
        </w:rPr>
        <w:t>个课题。课题负责人和主</w:t>
      </w:r>
      <w:proofErr w:type="gramStart"/>
      <w:r w:rsidRPr="00EF0071">
        <w:rPr>
          <w:rFonts w:eastAsia="华文仿宋"/>
          <w:color w:val="000000"/>
          <w:kern w:val="0"/>
          <w:sz w:val="32"/>
          <w:szCs w:val="32"/>
          <w:lang w:bidi="ar"/>
        </w:rPr>
        <w:t>研</w:t>
      </w:r>
      <w:proofErr w:type="gramEnd"/>
      <w:r w:rsidRPr="00EF0071">
        <w:rPr>
          <w:rFonts w:eastAsia="华文仿宋"/>
          <w:color w:val="000000"/>
          <w:kern w:val="0"/>
          <w:sz w:val="32"/>
          <w:szCs w:val="32"/>
          <w:lang w:bidi="ar"/>
        </w:rPr>
        <w:t>人员必须切实承担相关研究工作，否则不得作为课题负责人或主</w:t>
      </w:r>
      <w:proofErr w:type="gramStart"/>
      <w:r w:rsidRPr="00EF0071">
        <w:rPr>
          <w:rFonts w:eastAsia="华文仿宋"/>
          <w:color w:val="000000"/>
          <w:kern w:val="0"/>
          <w:sz w:val="32"/>
          <w:szCs w:val="32"/>
          <w:lang w:bidi="ar"/>
        </w:rPr>
        <w:t>研</w:t>
      </w:r>
      <w:proofErr w:type="gramEnd"/>
      <w:r w:rsidRPr="00EF0071">
        <w:rPr>
          <w:rFonts w:eastAsia="华文仿宋"/>
          <w:color w:val="000000"/>
          <w:kern w:val="0"/>
          <w:sz w:val="32"/>
          <w:szCs w:val="32"/>
          <w:lang w:bidi="ar"/>
        </w:rPr>
        <w:t>人员。</w:t>
      </w:r>
    </w:p>
    <w:p w:rsidR="00473D81" w:rsidRPr="00EF0071" w:rsidRDefault="005B0C03" w:rsidP="00EF0071">
      <w:pPr>
        <w:widowControl/>
        <w:ind w:firstLineChars="200" w:firstLine="640"/>
        <w:jc w:val="left"/>
        <w:rPr>
          <w:rFonts w:ascii="黑体" w:eastAsia="黑体" w:hAnsi="黑体"/>
          <w:sz w:val="32"/>
          <w:szCs w:val="32"/>
        </w:rPr>
      </w:pPr>
      <w:r w:rsidRPr="00EF0071">
        <w:rPr>
          <w:rFonts w:ascii="黑体" w:eastAsia="黑体" w:hAnsi="黑体"/>
          <w:sz w:val="32"/>
          <w:szCs w:val="32"/>
        </w:rPr>
        <w:t xml:space="preserve">四、申报流程及材料要求 </w:t>
      </w:r>
    </w:p>
    <w:p w:rsidR="006D0893" w:rsidRPr="006D0893" w:rsidRDefault="006D0893" w:rsidP="006D0893">
      <w:pPr>
        <w:widowControl/>
        <w:ind w:firstLineChars="200" w:firstLine="640"/>
        <w:jc w:val="left"/>
        <w:rPr>
          <w:rFonts w:eastAsia="华文仿宋" w:hint="eastAsia"/>
          <w:sz w:val="32"/>
          <w:szCs w:val="32"/>
        </w:rPr>
      </w:pPr>
      <w:r w:rsidRPr="006D0893">
        <w:rPr>
          <w:rFonts w:eastAsia="华文仿宋" w:hint="eastAsia"/>
          <w:sz w:val="32"/>
          <w:szCs w:val="32"/>
        </w:rPr>
        <w:t>课题负责人须按照所要申报的项目，下载对应项目的《课题申请书》模板（在</w:t>
      </w:r>
      <w:r w:rsidRPr="006D0893">
        <w:rPr>
          <w:rFonts w:eastAsia="华文仿宋" w:hint="eastAsia"/>
          <w:sz w:val="32"/>
          <w:szCs w:val="32"/>
        </w:rPr>
        <w:t>http://kygl.scjks.net/</w:t>
      </w:r>
      <w:r w:rsidRPr="006D0893">
        <w:rPr>
          <w:rFonts w:eastAsia="华文仿宋" w:hint="eastAsia"/>
          <w:sz w:val="32"/>
          <w:szCs w:val="32"/>
        </w:rPr>
        <w:t>或</w:t>
      </w:r>
      <w:r w:rsidRPr="006D0893">
        <w:rPr>
          <w:rFonts w:eastAsia="华文仿宋" w:hint="eastAsia"/>
          <w:sz w:val="32"/>
          <w:szCs w:val="32"/>
        </w:rPr>
        <w:t>QQ</w:t>
      </w:r>
      <w:r w:rsidRPr="006D0893">
        <w:rPr>
          <w:rFonts w:eastAsia="华文仿宋" w:hint="eastAsia"/>
          <w:sz w:val="32"/>
          <w:szCs w:val="32"/>
        </w:rPr>
        <w:t>群</w:t>
      </w:r>
      <w:r w:rsidRPr="006D0893">
        <w:rPr>
          <w:rFonts w:eastAsia="华文仿宋" w:hint="eastAsia"/>
          <w:sz w:val="32"/>
          <w:szCs w:val="32"/>
        </w:rPr>
        <w:t>178243230</w:t>
      </w:r>
      <w:r w:rsidRPr="006D0893">
        <w:rPr>
          <w:rFonts w:eastAsia="华文仿宋" w:hint="eastAsia"/>
          <w:sz w:val="32"/>
          <w:szCs w:val="32"/>
        </w:rPr>
        <w:lastRenderedPageBreak/>
        <w:t>里下载），并于</w:t>
      </w:r>
      <w:r w:rsidRPr="006D0893">
        <w:rPr>
          <w:rFonts w:eastAsia="华文仿宋" w:hint="eastAsia"/>
          <w:sz w:val="32"/>
          <w:szCs w:val="32"/>
        </w:rPr>
        <w:t>5</w:t>
      </w:r>
      <w:r w:rsidRPr="006D0893">
        <w:rPr>
          <w:rFonts w:eastAsia="华文仿宋" w:hint="eastAsia"/>
          <w:sz w:val="32"/>
          <w:szCs w:val="32"/>
        </w:rPr>
        <w:t>月</w:t>
      </w:r>
      <w:r w:rsidRPr="006D0893">
        <w:rPr>
          <w:rFonts w:eastAsia="华文仿宋" w:hint="eastAsia"/>
          <w:sz w:val="32"/>
          <w:szCs w:val="32"/>
        </w:rPr>
        <w:t>6</w:t>
      </w:r>
      <w:r w:rsidRPr="006D0893">
        <w:rPr>
          <w:rFonts w:eastAsia="华文仿宋" w:hint="eastAsia"/>
          <w:sz w:val="32"/>
          <w:szCs w:val="32"/>
        </w:rPr>
        <w:t>日之前完成填写和提交（纸质申报材料一式五份）工作。逾期将不能申报课题。</w:t>
      </w:r>
    </w:p>
    <w:p w:rsidR="006D0893" w:rsidRPr="006D0893" w:rsidRDefault="006D0893" w:rsidP="006D0893">
      <w:pPr>
        <w:widowControl/>
        <w:ind w:firstLineChars="200" w:firstLine="640"/>
        <w:jc w:val="left"/>
        <w:rPr>
          <w:rFonts w:eastAsia="华文仿宋" w:hint="eastAsia"/>
          <w:sz w:val="32"/>
          <w:szCs w:val="32"/>
        </w:rPr>
      </w:pPr>
      <w:r w:rsidRPr="006D0893">
        <w:rPr>
          <w:rFonts w:eastAsia="华文仿宋" w:hint="eastAsia"/>
          <w:sz w:val="32"/>
          <w:szCs w:val="32"/>
        </w:rPr>
        <w:t>直属学校片区和各市（区、县）须于</w:t>
      </w:r>
      <w:r w:rsidRPr="006D0893">
        <w:rPr>
          <w:rFonts w:eastAsia="华文仿宋" w:hint="eastAsia"/>
          <w:sz w:val="32"/>
          <w:szCs w:val="32"/>
        </w:rPr>
        <w:t>5</w:t>
      </w:r>
      <w:r w:rsidRPr="006D0893">
        <w:rPr>
          <w:rFonts w:eastAsia="华文仿宋" w:hint="eastAsia"/>
          <w:sz w:val="32"/>
          <w:szCs w:val="32"/>
        </w:rPr>
        <w:t>月</w:t>
      </w:r>
      <w:r w:rsidRPr="006D0893">
        <w:rPr>
          <w:rFonts w:eastAsia="华文仿宋" w:hint="eastAsia"/>
          <w:sz w:val="32"/>
          <w:szCs w:val="32"/>
        </w:rPr>
        <w:t>8</w:t>
      </w:r>
      <w:r w:rsidRPr="006D0893">
        <w:rPr>
          <w:rFonts w:eastAsia="华文仿宋" w:hint="eastAsia"/>
          <w:sz w:val="32"/>
          <w:szCs w:val="32"/>
        </w:rPr>
        <w:t>日之前完成初审，将纸质材料，并同推荐汇总表（附后）一并提交到市教科院。逾期不予受理。</w:t>
      </w:r>
    </w:p>
    <w:p w:rsidR="006D0893" w:rsidRPr="006D0893" w:rsidRDefault="006D0893" w:rsidP="006D0893">
      <w:pPr>
        <w:widowControl/>
        <w:ind w:firstLineChars="200" w:firstLine="640"/>
        <w:jc w:val="left"/>
        <w:rPr>
          <w:rFonts w:eastAsia="华文仿宋" w:hint="eastAsia"/>
          <w:sz w:val="32"/>
          <w:szCs w:val="32"/>
        </w:rPr>
      </w:pPr>
      <w:r w:rsidRPr="006D0893">
        <w:rPr>
          <w:rFonts w:eastAsia="华文仿宋" w:hint="eastAsia"/>
          <w:sz w:val="32"/>
          <w:szCs w:val="32"/>
        </w:rPr>
        <w:t>市教科院会同市教育规划办组织专家评选，遴选出拟申报项目，向四川省教科院提交申报材料（另行通知）。</w:t>
      </w:r>
    </w:p>
    <w:p w:rsidR="00473D81" w:rsidRPr="00EF0071" w:rsidRDefault="006D0893" w:rsidP="006D0893">
      <w:pPr>
        <w:widowControl/>
        <w:ind w:firstLineChars="200" w:firstLine="640"/>
        <w:jc w:val="left"/>
        <w:rPr>
          <w:rFonts w:eastAsia="华文仿宋"/>
          <w:sz w:val="32"/>
          <w:szCs w:val="32"/>
        </w:rPr>
      </w:pPr>
      <w:bookmarkStart w:id="0" w:name="_GoBack"/>
      <w:bookmarkEnd w:id="0"/>
      <w:r w:rsidRPr="006D0893">
        <w:rPr>
          <w:rFonts w:eastAsia="华文仿宋" w:hint="eastAsia"/>
          <w:sz w:val="32"/>
          <w:szCs w:val="32"/>
        </w:rPr>
        <w:t>市教科院联系人：陈述，联系电话：</w:t>
      </w:r>
      <w:r w:rsidRPr="006D0893">
        <w:rPr>
          <w:rFonts w:eastAsia="华文仿宋" w:hint="eastAsia"/>
          <w:sz w:val="32"/>
          <w:szCs w:val="32"/>
        </w:rPr>
        <w:t>13881077571</w:t>
      </w:r>
      <w:r w:rsidRPr="006D0893">
        <w:rPr>
          <w:rFonts w:eastAsia="华文仿宋" w:hint="eastAsia"/>
          <w:sz w:val="32"/>
          <w:szCs w:val="32"/>
        </w:rPr>
        <w:t>。</w:t>
      </w:r>
    </w:p>
    <w:p w:rsidR="00473D81" w:rsidRPr="00EF0071" w:rsidRDefault="005B0C03" w:rsidP="00EF0071">
      <w:pPr>
        <w:widowControl/>
        <w:ind w:firstLineChars="200" w:firstLine="640"/>
        <w:jc w:val="left"/>
        <w:rPr>
          <w:rFonts w:eastAsia="华文仿宋"/>
          <w:color w:val="000000"/>
          <w:kern w:val="0"/>
          <w:sz w:val="32"/>
          <w:szCs w:val="32"/>
          <w:lang w:bidi="ar"/>
        </w:rPr>
      </w:pPr>
      <w:r w:rsidRPr="00EF0071">
        <w:rPr>
          <w:rFonts w:eastAsia="华文仿宋"/>
          <w:color w:val="000000"/>
          <w:kern w:val="0"/>
          <w:sz w:val="32"/>
          <w:szCs w:val="32"/>
          <w:lang w:bidi="ar"/>
        </w:rPr>
        <w:t>附件：</w:t>
      </w:r>
      <w:r w:rsidRPr="00EF0071">
        <w:rPr>
          <w:rFonts w:eastAsia="华文仿宋"/>
          <w:color w:val="000000"/>
          <w:kern w:val="0"/>
          <w:sz w:val="32"/>
          <w:szCs w:val="32"/>
          <w:lang w:bidi="ar"/>
        </w:rPr>
        <w:t>1.</w:t>
      </w:r>
      <w:r w:rsidR="00EF0071">
        <w:rPr>
          <w:rFonts w:eastAsia="华文仿宋" w:hint="eastAsia"/>
          <w:color w:val="000000"/>
          <w:kern w:val="0"/>
          <w:sz w:val="32"/>
          <w:szCs w:val="32"/>
          <w:lang w:bidi="ar"/>
        </w:rPr>
        <w:t xml:space="preserve"> </w:t>
      </w:r>
      <w:r w:rsidRPr="00EF0071">
        <w:rPr>
          <w:rFonts w:eastAsia="华文仿宋"/>
          <w:color w:val="000000"/>
          <w:kern w:val="0"/>
          <w:sz w:val="32"/>
          <w:szCs w:val="32"/>
          <w:lang w:bidi="ar"/>
        </w:rPr>
        <w:t>2021</w:t>
      </w:r>
      <w:r w:rsidRPr="00EF0071">
        <w:rPr>
          <w:rFonts w:eastAsia="华文仿宋"/>
          <w:color w:val="000000"/>
          <w:kern w:val="0"/>
          <w:sz w:val="32"/>
          <w:szCs w:val="32"/>
          <w:lang w:bidi="ar"/>
        </w:rPr>
        <w:t>年度四川省教育科研重大课题选题</w:t>
      </w:r>
    </w:p>
    <w:p w:rsidR="00473D81" w:rsidRPr="00EF0071" w:rsidRDefault="005B0C03" w:rsidP="00EF0071">
      <w:pPr>
        <w:widowControl/>
        <w:ind w:firstLineChars="500" w:firstLine="1600"/>
        <w:jc w:val="left"/>
        <w:rPr>
          <w:rFonts w:eastAsia="华文仿宋"/>
          <w:color w:val="000000"/>
          <w:kern w:val="0"/>
          <w:sz w:val="32"/>
          <w:szCs w:val="32"/>
          <w:lang w:bidi="ar"/>
        </w:rPr>
      </w:pPr>
      <w:r w:rsidRPr="00EF0071">
        <w:rPr>
          <w:rFonts w:eastAsia="华文仿宋"/>
          <w:color w:val="000000"/>
          <w:kern w:val="0"/>
          <w:sz w:val="32"/>
          <w:szCs w:val="32"/>
          <w:lang w:bidi="ar"/>
        </w:rPr>
        <w:t>2.</w:t>
      </w:r>
      <w:r w:rsidR="00EF0071">
        <w:rPr>
          <w:rFonts w:eastAsia="华文仿宋" w:hint="eastAsia"/>
          <w:color w:val="000000"/>
          <w:kern w:val="0"/>
          <w:sz w:val="32"/>
          <w:szCs w:val="32"/>
          <w:lang w:bidi="ar"/>
        </w:rPr>
        <w:t xml:space="preserve"> </w:t>
      </w:r>
      <w:r w:rsidR="004F06B2" w:rsidRPr="004F06B2">
        <w:rPr>
          <w:rFonts w:eastAsia="华文仿宋" w:hint="eastAsia"/>
          <w:color w:val="000000"/>
          <w:kern w:val="0"/>
          <w:sz w:val="32"/>
          <w:szCs w:val="32"/>
          <w:lang w:bidi="ar"/>
        </w:rPr>
        <w:t>2021</w:t>
      </w:r>
      <w:r w:rsidR="004F06B2" w:rsidRPr="004F06B2">
        <w:rPr>
          <w:rFonts w:eastAsia="华文仿宋" w:hint="eastAsia"/>
          <w:color w:val="000000"/>
          <w:kern w:val="0"/>
          <w:sz w:val="32"/>
          <w:szCs w:val="32"/>
          <w:lang w:bidi="ar"/>
        </w:rPr>
        <w:t>年度四川省教育科研课题申报汇总表</w:t>
      </w:r>
    </w:p>
    <w:p w:rsidR="00473D81" w:rsidRDefault="00473D81" w:rsidP="00EF0071">
      <w:pPr>
        <w:widowControl/>
        <w:jc w:val="left"/>
        <w:rPr>
          <w:rFonts w:eastAsia="黑体"/>
          <w:color w:val="000000"/>
          <w:kern w:val="0"/>
          <w:sz w:val="32"/>
          <w:szCs w:val="32"/>
          <w:lang w:bidi="ar"/>
        </w:rPr>
      </w:pPr>
    </w:p>
    <w:p w:rsidR="00EF0071" w:rsidRDefault="00EF0071" w:rsidP="00EF0071">
      <w:pPr>
        <w:widowControl/>
        <w:jc w:val="left"/>
        <w:rPr>
          <w:rFonts w:eastAsia="黑体"/>
          <w:color w:val="000000"/>
          <w:kern w:val="0"/>
          <w:sz w:val="32"/>
          <w:szCs w:val="32"/>
          <w:lang w:bidi="ar"/>
        </w:rPr>
      </w:pPr>
    </w:p>
    <w:p w:rsidR="00EF0071" w:rsidRPr="00EF0071" w:rsidRDefault="00EF0071" w:rsidP="00EF0071">
      <w:pPr>
        <w:widowControl/>
        <w:jc w:val="left"/>
        <w:rPr>
          <w:rFonts w:eastAsia="黑体"/>
          <w:color w:val="000000"/>
          <w:kern w:val="0"/>
          <w:sz w:val="32"/>
          <w:szCs w:val="32"/>
          <w:lang w:bidi="ar"/>
        </w:rPr>
      </w:pPr>
    </w:p>
    <w:p w:rsidR="00473D81" w:rsidRPr="00EF0071" w:rsidRDefault="005B0C03" w:rsidP="00EF0071">
      <w:pPr>
        <w:widowControl/>
        <w:shd w:val="clear" w:color="auto" w:fill="FFFFFF"/>
        <w:wordWrap w:val="0"/>
        <w:ind w:firstLine="629"/>
        <w:jc w:val="right"/>
        <w:rPr>
          <w:rFonts w:eastAsia="仿宋_GB2312"/>
          <w:color w:val="000000"/>
          <w:kern w:val="0"/>
          <w:sz w:val="32"/>
          <w:szCs w:val="32"/>
        </w:rPr>
      </w:pPr>
      <w:r w:rsidRPr="00EF0071">
        <w:rPr>
          <w:rFonts w:eastAsia="仿宋_GB2312"/>
          <w:color w:val="000000"/>
          <w:kern w:val="0"/>
          <w:sz w:val="32"/>
          <w:szCs w:val="32"/>
        </w:rPr>
        <w:t>德阳市教育科学研究院</w:t>
      </w:r>
      <w:r w:rsidRPr="00EF0071">
        <w:rPr>
          <w:rFonts w:eastAsia="仿宋_GB2312"/>
          <w:color w:val="000000"/>
          <w:kern w:val="0"/>
          <w:sz w:val="32"/>
          <w:szCs w:val="32"/>
        </w:rPr>
        <w:t xml:space="preserve">  </w:t>
      </w:r>
      <w:r w:rsidR="00EF0071">
        <w:rPr>
          <w:rFonts w:eastAsia="仿宋_GB2312" w:hint="eastAsia"/>
          <w:color w:val="000000"/>
          <w:kern w:val="0"/>
          <w:sz w:val="32"/>
          <w:szCs w:val="32"/>
        </w:rPr>
        <w:t xml:space="preserve">   </w:t>
      </w:r>
      <w:r w:rsidRPr="00EF0071">
        <w:rPr>
          <w:rFonts w:eastAsia="仿宋_GB2312"/>
          <w:color w:val="000000"/>
          <w:kern w:val="0"/>
          <w:sz w:val="32"/>
          <w:szCs w:val="32"/>
        </w:rPr>
        <w:t xml:space="preserve"> </w:t>
      </w:r>
    </w:p>
    <w:p w:rsidR="00473D81" w:rsidRPr="00EF0071" w:rsidRDefault="005B0C03" w:rsidP="00EF0071">
      <w:pPr>
        <w:widowControl/>
        <w:shd w:val="clear" w:color="auto" w:fill="FFFFFF"/>
        <w:wordWrap w:val="0"/>
        <w:ind w:firstLine="629"/>
        <w:jc w:val="right"/>
        <w:rPr>
          <w:rFonts w:eastAsia="仿宋_GB2312"/>
          <w:color w:val="000000"/>
          <w:kern w:val="0"/>
          <w:sz w:val="32"/>
          <w:szCs w:val="32"/>
        </w:rPr>
      </w:pPr>
      <w:r w:rsidRPr="00EF0071">
        <w:rPr>
          <w:rFonts w:eastAsia="仿宋_GB2312"/>
          <w:color w:val="000000"/>
          <w:kern w:val="0"/>
          <w:sz w:val="32"/>
          <w:szCs w:val="32"/>
        </w:rPr>
        <w:t>2021</w:t>
      </w:r>
      <w:r w:rsidRPr="00EF0071">
        <w:rPr>
          <w:rFonts w:eastAsia="仿宋_GB2312"/>
          <w:color w:val="000000"/>
          <w:kern w:val="0"/>
          <w:sz w:val="32"/>
          <w:szCs w:val="32"/>
        </w:rPr>
        <w:t>年</w:t>
      </w:r>
      <w:r w:rsidRPr="00EF0071">
        <w:rPr>
          <w:rFonts w:eastAsia="仿宋_GB2312"/>
          <w:color w:val="000000"/>
          <w:kern w:val="0"/>
          <w:sz w:val="32"/>
          <w:szCs w:val="32"/>
        </w:rPr>
        <w:t>4</w:t>
      </w:r>
      <w:r w:rsidRPr="00EF0071">
        <w:rPr>
          <w:rFonts w:eastAsia="仿宋_GB2312"/>
          <w:color w:val="000000"/>
          <w:kern w:val="0"/>
          <w:sz w:val="32"/>
          <w:szCs w:val="32"/>
        </w:rPr>
        <w:t>月</w:t>
      </w:r>
      <w:r w:rsidR="00640AAD">
        <w:rPr>
          <w:rFonts w:eastAsia="仿宋_GB2312" w:hint="eastAsia"/>
          <w:color w:val="000000"/>
          <w:kern w:val="0"/>
          <w:sz w:val="32"/>
          <w:szCs w:val="32"/>
        </w:rPr>
        <w:t>8</w:t>
      </w:r>
      <w:r w:rsidRPr="00EF0071">
        <w:rPr>
          <w:rFonts w:eastAsia="仿宋_GB2312"/>
          <w:color w:val="000000"/>
          <w:kern w:val="0"/>
          <w:sz w:val="32"/>
          <w:szCs w:val="32"/>
        </w:rPr>
        <w:t>日</w:t>
      </w:r>
      <w:r w:rsidRPr="00EF0071">
        <w:rPr>
          <w:rFonts w:eastAsia="仿宋_GB2312"/>
          <w:color w:val="000000"/>
          <w:kern w:val="0"/>
          <w:sz w:val="32"/>
          <w:szCs w:val="32"/>
        </w:rPr>
        <w:t xml:space="preserve">  </w:t>
      </w:r>
      <w:r w:rsidR="00EF0071">
        <w:rPr>
          <w:rFonts w:eastAsia="仿宋_GB2312" w:hint="eastAsia"/>
          <w:color w:val="000000"/>
          <w:kern w:val="0"/>
          <w:sz w:val="32"/>
          <w:szCs w:val="32"/>
        </w:rPr>
        <w:t xml:space="preserve">    </w:t>
      </w:r>
      <w:r w:rsidRPr="00EF0071">
        <w:rPr>
          <w:rFonts w:eastAsia="仿宋_GB2312"/>
          <w:color w:val="000000"/>
          <w:kern w:val="0"/>
          <w:sz w:val="32"/>
          <w:szCs w:val="32"/>
        </w:rPr>
        <w:t xml:space="preserve">  </w:t>
      </w:r>
    </w:p>
    <w:p w:rsidR="00473D81" w:rsidRPr="00EF0071" w:rsidRDefault="00473D81">
      <w:pPr>
        <w:wordWrap w:val="0"/>
        <w:spacing w:line="560" w:lineRule="exact"/>
        <w:ind w:firstLine="630"/>
        <w:jc w:val="right"/>
        <w:rPr>
          <w:color w:val="000000"/>
          <w:kern w:val="0"/>
          <w:szCs w:val="21"/>
        </w:rPr>
      </w:pPr>
    </w:p>
    <w:p w:rsidR="00EF0071" w:rsidRDefault="00EF0071" w:rsidP="00EF0071">
      <w:pPr>
        <w:widowControl/>
        <w:jc w:val="left"/>
        <w:rPr>
          <w:rFonts w:eastAsia="黑体"/>
          <w:color w:val="000000"/>
          <w:kern w:val="0"/>
          <w:sz w:val="32"/>
          <w:szCs w:val="32"/>
          <w:lang w:bidi="ar"/>
        </w:rPr>
      </w:pPr>
    </w:p>
    <w:p w:rsidR="00EF0071" w:rsidRDefault="00EF0071" w:rsidP="00EF0071">
      <w:pPr>
        <w:widowControl/>
        <w:jc w:val="left"/>
        <w:rPr>
          <w:rFonts w:eastAsia="黑体"/>
          <w:color w:val="000000"/>
          <w:kern w:val="0"/>
          <w:sz w:val="32"/>
          <w:szCs w:val="32"/>
          <w:lang w:bidi="ar"/>
        </w:rPr>
      </w:pPr>
    </w:p>
    <w:p w:rsidR="00C34AEB" w:rsidRDefault="00C34AEB" w:rsidP="00EF0071">
      <w:pPr>
        <w:widowControl/>
        <w:jc w:val="left"/>
        <w:rPr>
          <w:rFonts w:eastAsia="黑体"/>
          <w:color w:val="000000"/>
          <w:kern w:val="0"/>
          <w:sz w:val="32"/>
          <w:szCs w:val="32"/>
          <w:lang w:bidi="ar"/>
        </w:rPr>
      </w:pPr>
    </w:p>
    <w:p w:rsidR="00EF0071" w:rsidRDefault="00EF0071" w:rsidP="00EF0071">
      <w:pPr>
        <w:widowControl/>
        <w:jc w:val="left"/>
        <w:rPr>
          <w:rFonts w:eastAsia="黑体"/>
          <w:color w:val="000000"/>
          <w:kern w:val="0"/>
          <w:sz w:val="32"/>
          <w:szCs w:val="32"/>
          <w:lang w:bidi="ar"/>
        </w:rPr>
      </w:pPr>
    </w:p>
    <w:p w:rsidR="00EF0071" w:rsidRPr="00CF7F00" w:rsidRDefault="00EF0071" w:rsidP="00EF0071">
      <w:pPr>
        <w:rPr>
          <w:rFonts w:eastAsia="华文仿宋"/>
        </w:rPr>
      </w:pPr>
    </w:p>
    <w:tbl>
      <w:tblPr>
        <w:tblW w:w="8834"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8834"/>
      </w:tblGrid>
      <w:tr w:rsidR="00EF0071" w:rsidRPr="00CF7F00" w:rsidTr="00F9341D">
        <w:trPr>
          <w:trHeight w:val="737"/>
        </w:trPr>
        <w:tc>
          <w:tcPr>
            <w:tcW w:w="8834" w:type="dxa"/>
            <w:vAlign w:val="center"/>
          </w:tcPr>
          <w:p w:rsidR="00EF0071" w:rsidRPr="00CF7F00" w:rsidRDefault="00EF0071" w:rsidP="00F9341D">
            <w:pPr>
              <w:rPr>
                <w:rFonts w:eastAsia="华文仿宋"/>
                <w:sz w:val="28"/>
                <w:szCs w:val="28"/>
              </w:rPr>
            </w:pPr>
            <w:r w:rsidRPr="00CF7F00">
              <w:rPr>
                <w:rFonts w:eastAsia="华文仿宋"/>
                <w:bCs/>
                <w:sz w:val="28"/>
                <w:szCs w:val="28"/>
              </w:rPr>
              <w:t xml:space="preserve">  </w:t>
            </w:r>
            <w:r w:rsidRPr="00CF7F00">
              <w:rPr>
                <w:rFonts w:eastAsia="华文仿宋"/>
                <w:bCs/>
                <w:sz w:val="28"/>
                <w:szCs w:val="28"/>
              </w:rPr>
              <w:t>德阳市教育科学研究</w:t>
            </w:r>
            <w:r>
              <w:rPr>
                <w:rFonts w:eastAsia="华文仿宋" w:hint="eastAsia"/>
                <w:bCs/>
                <w:sz w:val="28"/>
                <w:szCs w:val="28"/>
              </w:rPr>
              <w:t>院</w:t>
            </w:r>
            <w:r w:rsidRPr="00CF7F00">
              <w:rPr>
                <w:rFonts w:eastAsia="华文仿宋"/>
                <w:bCs/>
                <w:sz w:val="28"/>
                <w:szCs w:val="28"/>
              </w:rPr>
              <w:t xml:space="preserve">      </w:t>
            </w:r>
            <w:r>
              <w:rPr>
                <w:rFonts w:eastAsia="华文仿宋" w:hint="eastAsia"/>
                <w:bCs/>
                <w:sz w:val="28"/>
                <w:szCs w:val="28"/>
              </w:rPr>
              <w:t xml:space="preserve">  </w:t>
            </w:r>
            <w:r w:rsidRPr="00CF7F00">
              <w:rPr>
                <w:rFonts w:eastAsia="华文仿宋"/>
                <w:bCs/>
                <w:sz w:val="28"/>
                <w:szCs w:val="28"/>
              </w:rPr>
              <w:t xml:space="preserve">          20</w:t>
            </w:r>
            <w:r>
              <w:rPr>
                <w:rFonts w:eastAsia="华文仿宋" w:hint="eastAsia"/>
                <w:bCs/>
                <w:sz w:val="28"/>
                <w:szCs w:val="28"/>
              </w:rPr>
              <w:t>21</w:t>
            </w:r>
            <w:r w:rsidRPr="00CF7F00">
              <w:rPr>
                <w:rFonts w:eastAsia="华文仿宋"/>
                <w:bCs/>
                <w:sz w:val="28"/>
                <w:szCs w:val="28"/>
              </w:rPr>
              <w:t>年</w:t>
            </w:r>
            <w:r>
              <w:rPr>
                <w:rFonts w:eastAsia="华文仿宋" w:hint="eastAsia"/>
                <w:bCs/>
                <w:sz w:val="28"/>
                <w:szCs w:val="28"/>
              </w:rPr>
              <w:t>4</w:t>
            </w:r>
            <w:r w:rsidRPr="00CF7F00">
              <w:rPr>
                <w:rFonts w:eastAsia="华文仿宋"/>
                <w:bCs/>
                <w:sz w:val="28"/>
                <w:szCs w:val="28"/>
              </w:rPr>
              <w:t>月</w:t>
            </w:r>
            <w:r>
              <w:rPr>
                <w:rFonts w:eastAsia="华文仿宋" w:hint="eastAsia"/>
                <w:bCs/>
                <w:sz w:val="28"/>
                <w:szCs w:val="28"/>
              </w:rPr>
              <w:t>8</w:t>
            </w:r>
            <w:r w:rsidRPr="00CF7F00">
              <w:rPr>
                <w:rFonts w:eastAsia="华文仿宋"/>
                <w:bCs/>
                <w:sz w:val="28"/>
                <w:szCs w:val="28"/>
              </w:rPr>
              <w:t>日印发</w:t>
            </w:r>
          </w:p>
        </w:tc>
      </w:tr>
    </w:tbl>
    <w:p w:rsidR="00473D81" w:rsidRPr="00EF0071" w:rsidRDefault="005B0C03">
      <w:pPr>
        <w:widowControl/>
        <w:jc w:val="left"/>
        <w:rPr>
          <w:rFonts w:ascii="黑体" w:eastAsia="黑体" w:hAnsi="黑体"/>
        </w:rPr>
      </w:pPr>
      <w:r w:rsidRPr="00EF0071">
        <w:rPr>
          <w:rFonts w:ascii="黑体" w:eastAsia="黑体" w:hAnsi="黑体"/>
          <w:color w:val="000000"/>
          <w:kern w:val="0"/>
          <w:sz w:val="32"/>
          <w:szCs w:val="32"/>
          <w:lang w:bidi="ar"/>
        </w:rPr>
        <w:lastRenderedPageBreak/>
        <w:t>附件</w:t>
      </w:r>
      <w:r w:rsidR="00EF0071">
        <w:rPr>
          <w:rFonts w:ascii="黑体" w:eastAsia="黑体" w:hAnsi="黑体" w:hint="eastAsia"/>
          <w:color w:val="000000"/>
          <w:kern w:val="0"/>
          <w:sz w:val="32"/>
          <w:szCs w:val="32"/>
          <w:lang w:bidi="ar"/>
        </w:rPr>
        <w:t>1</w:t>
      </w:r>
    </w:p>
    <w:p w:rsidR="00473D81" w:rsidRPr="00EF0071" w:rsidRDefault="005B0C03" w:rsidP="00EF0071">
      <w:pPr>
        <w:widowControl/>
        <w:jc w:val="center"/>
        <w:rPr>
          <w:rFonts w:eastAsia="华文中宋"/>
          <w:sz w:val="20"/>
        </w:rPr>
      </w:pPr>
      <w:r w:rsidRPr="00EF0071">
        <w:rPr>
          <w:rFonts w:eastAsia="华文中宋"/>
          <w:color w:val="000000"/>
          <w:kern w:val="0"/>
          <w:sz w:val="40"/>
          <w:szCs w:val="44"/>
          <w:lang w:bidi="ar"/>
        </w:rPr>
        <w:t>2021</w:t>
      </w:r>
      <w:r w:rsidRPr="00EF0071">
        <w:rPr>
          <w:rFonts w:eastAsia="华文中宋"/>
          <w:color w:val="000000"/>
          <w:kern w:val="0"/>
          <w:sz w:val="40"/>
          <w:szCs w:val="44"/>
          <w:lang w:bidi="ar"/>
        </w:rPr>
        <w:t>年度四川省教育科研重大课题选题</w:t>
      </w:r>
    </w:p>
    <w:p w:rsidR="00EF0071" w:rsidRPr="00EF0071" w:rsidRDefault="00EF0071" w:rsidP="00EF0071">
      <w:pPr>
        <w:widowControl/>
        <w:ind w:firstLineChars="200" w:firstLine="640"/>
        <w:jc w:val="left"/>
        <w:rPr>
          <w:rFonts w:eastAsia="仿宋_GB2312"/>
          <w:color w:val="000000"/>
          <w:kern w:val="0"/>
          <w:sz w:val="32"/>
          <w:szCs w:val="32"/>
          <w:lang w:bidi="ar"/>
        </w:rPr>
      </w:pPr>
    </w:p>
    <w:p w:rsidR="00473D81" w:rsidRPr="00EF0071" w:rsidRDefault="005B0C03" w:rsidP="00EF0071">
      <w:pPr>
        <w:widowControl/>
        <w:ind w:firstLineChars="200" w:firstLine="640"/>
        <w:jc w:val="left"/>
      </w:pPr>
      <w:r w:rsidRPr="00EF0071">
        <w:rPr>
          <w:rFonts w:eastAsia="仿宋_GB2312"/>
          <w:color w:val="000000"/>
          <w:kern w:val="0"/>
          <w:sz w:val="32"/>
          <w:szCs w:val="32"/>
          <w:lang w:bidi="ar"/>
        </w:rPr>
        <w:t xml:space="preserve">1. </w:t>
      </w:r>
      <w:r w:rsidRPr="00EF0071">
        <w:rPr>
          <w:rFonts w:eastAsia="仿宋_GB2312"/>
          <w:color w:val="000000"/>
          <w:kern w:val="0"/>
          <w:sz w:val="32"/>
          <w:szCs w:val="32"/>
          <w:lang w:bidi="ar"/>
        </w:rPr>
        <w:t>学党史传承红色精神的</w:t>
      </w:r>
      <w:proofErr w:type="gramStart"/>
      <w:r w:rsidRPr="00EF0071">
        <w:rPr>
          <w:rFonts w:eastAsia="仿宋_GB2312"/>
          <w:color w:val="000000"/>
          <w:kern w:val="0"/>
          <w:sz w:val="32"/>
          <w:szCs w:val="32"/>
          <w:lang w:bidi="ar"/>
        </w:rPr>
        <w:t>研</w:t>
      </w:r>
      <w:proofErr w:type="gramEnd"/>
      <w:r w:rsidRPr="00EF0071">
        <w:rPr>
          <w:rFonts w:eastAsia="仿宋_GB2312"/>
          <w:color w:val="000000"/>
          <w:kern w:val="0"/>
          <w:sz w:val="32"/>
          <w:szCs w:val="32"/>
          <w:lang w:bidi="ar"/>
        </w:rPr>
        <w:t>学旅行活动资源建设研究</w:t>
      </w:r>
      <w:r w:rsidRPr="00EF0071">
        <w:rPr>
          <w:rFonts w:eastAsia="仿宋_GB2312"/>
          <w:color w:val="000000"/>
          <w:kern w:val="0"/>
          <w:sz w:val="32"/>
          <w:szCs w:val="32"/>
          <w:lang w:bidi="ar"/>
        </w:rPr>
        <w:t xml:space="preserve"> </w:t>
      </w:r>
    </w:p>
    <w:p w:rsidR="00473D81" w:rsidRPr="00EF0071" w:rsidRDefault="005B0C03" w:rsidP="00EF0071">
      <w:pPr>
        <w:widowControl/>
        <w:ind w:firstLineChars="200" w:firstLine="640"/>
        <w:jc w:val="left"/>
      </w:pPr>
      <w:r w:rsidRPr="00EF0071">
        <w:rPr>
          <w:rFonts w:eastAsia="仿宋_GB2312"/>
          <w:color w:val="000000"/>
          <w:kern w:val="0"/>
          <w:sz w:val="32"/>
          <w:szCs w:val="32"/>
          <w:lang w:bidi="ar"/>
        </w:rPr>
        <w:t xml:space="preserve">2. </w:t>
      </w:r>
      <w:r w:rsidRPr="00EF0071">
        <w:rPr>
          <w:rFonts w:eastAsia="仿宋_GB2312"/>
          <w:color w:val="000000"/>
          <w:kern w:val="0"/>
          <w:sz w:val="32"/>
          <w:szCs w:val="32"/>
          <w:lang w:bidi="ar"/>
        </w:rPr>
        <w:t>区域推进</w:t>
      </w:r>
      <w:proofErr w:type="gramStart"/>
      <w:r w:rsidRPr="00EF0071">
        <w:rPr>
          <w:rFonts w:eastAsia="仿宋_GB2312"/>
          <w:color w:val="000000"/>
          <w:kern w:val="0"/>
          <w:sz w:val="32"/>
          <w:szCs w:val="32"/>
          <w:lang w:bidi="ar"/>
        </w:rPr>
        <w:t>幼小初</w:t>
      </w:r>
      <w:proofErr w:type="gramEnd"/>
      <w:r w:rsidRPr="00EF0071">
        <w:rPr>
          <w:rFonts w:eastAsia="仿宋_GB2312"/>
          <w:color w:val="000000"/>
          <w:kern w:val="0"/>
          <w:sz w:val="32"/>
          <w:szCs w:val="32"/>
          <w:lang w:bidi="ar"/>
        </w:rPr>
        <w:t>高德育一体化研究</w:t>
      </w:r>
      <w:r w:rsidRPr="00EF0071">
        <w:rPr>
          <w:rFonts w:eastAsia="仿宋_GB2312"/>
          <w:color w:val="000000"/>
          <w:kern w:val="0"/>
          <w:sz w:val="32"/>
          <w:szCs w:val="32"/>
          <w:lang w:bidi="ar"/>
        </w:rPr>
        <w:t xml:space="preserve"> </w:t>
      </w:r>
    </w:p>
    <w:p w:rsidR="00473D81" w:rsidRPr="00EF0071" w:rsidRDefault="005B0C03" w:rsidP="00EF0071">
      <w:pPr>
        <w:widowControl/>
        <w:ind w:firstLineChars="200" w:firstLine="640"/>
        <w:jc w:val="left"/>
      </w:pPr>
      <w:r w:rsidRPr="00EF0071">
        <w:rPr>
          <w:rFonts w:eastAsia="仿宋_GB2312"/>
          <w:color w:val="000000"/>
          <w:kern w:val="0"/>
          <w:sz w:val="32"/>
          <w:szCs w:val="32"/>
          <w:lang w:bidi="ar"/>
        </w:rPr>
        <w:t xml:space="preserve">3. </w:t>
      </w:r>
      <w:r w:rsidRPr="00EF0071">
        <w:rPr>
          <w:rFonts w:eastAsia="仿宋_GB2312"/>
          <w:color w:val="000000"/>
          <w:kern w:val="0"/>
          <w:sz w:val="32"/>
          <w:szCs w:val="32"/>
          <w:lang w:bidi="ar"/>
        </w:rPr>
        <w:t>大中小学</w:t>
      </w:r>
      <w:proofErr w:type="gramStart"/>
      <w:r w:rsidRPr="00EF0071">
        <w:rPr>
          <w:rFonts w:eastAsia="仿宋_GB2312"/>
          <w:color w:val="000000"/>
          <w:kern w:val="0"/>
          <w:sz w:val="32"/>
          <w:szCs w:val="32"/>
          <w:lang w:bidi="ar"/>
        </w:rPr>
        <w:t>思政课</w:t>
      </w:r>
      <w:proofErr w:type="gramEnd"/>
      <w:r w:rsidRPr="00EF0071">
        <w:rPr>
          <w:rFonts w:eastAsia="仿宋_GB2312"/>
          <w:color w:val="000000"/>
          <w:kern w:val="0"/>
          <w:sz w:val="32"/>
          <w:szCs w:val="32"/>
          <w:lang w:bidi="ar"/>
        </w:rPr>
        <w:t>一体化建设实践研究</w:t>
      </w:r>
      <w:r w:rsidRPr="00EF0071">
        <w:rPr>
          <w:rFonts w:eastAsia="仿宋_GB2312"/>
          <w:color w:val="000000"/>
          <w:kern w:val="0"/>
          <w:sz w:val="32"/>
          <w:szCs w:val="32"/>
          <w:lang w:bidi="ar"/>
        </w:rPr>
        <w:t xml:space="preserve"> </w:t>
      </w:r>
    </w:p>
    <w:p w:rsidR="00473D81" w:rsidRPr="00EF0071" w:rsidRDefault="005B0C03" w:rsidP="00EF0071">
      <w:pPr>
        <w:widowControl/>
        <w:ind w:firstLineChars="200" w:firstLine="640"/>
        <w:jc w:val="left"/>
      </w:pPr>
      <w:r w:rsidRPr="00EF0071">
        <w:rPr>
          <w:rFonts w:eastAsia="仿宋_GB2312"/>
          <w:color w:val="000000"/>
          <w:kern w:val="0"/>
          <w:sz w:val="32"/>
          <w:szCs w:val="32"/>
          <w:lang w:bidi="ar"/>
        </w:rPr>
        <w:t xml:space="preserve">4. </w:t>
      </w:r>
      <w:r w:rsidRPr="00EF0071">
        <w:rPr>
          <w:rFonts w:eastAsia="仿宋_GB2312"/>
          <w:color w:val="000000"/>
          <w:kern w:val="0"/>
          <w:sz w:val="32"/>
          <w:szCs w:val="32"/>
          <w:lang w:bidi="ar"/>
        </w:rPr>
        <w:t>中小学课堂教学基本要求的实施策略研究</w:t>
      </w:r>
      <w:r w:rsidRPr="00EF0071">
        <w:rPr>
          <w:rFonts w:eastAsia="仿宋_GB2312"/>
          <w:color w:val="000000"/>
          <w:kern w:val="0"/>
          <w:sz w:val="32"/>
          <w:szCs w:val="32"/>
          <w:lang w:bidi="ar"/>
        </w:rPr>
        <w:t xml:space="preserve"> </w:t>
      </w:r>
    </w:p>
    <w:p w:rsidR="00473D81" w:rsidRPr="00EF0071" w:rsidRDefault="005B0C03" w:rsidP="00EF0071">
      <w:pPr>
        <w:widowControl/>
        <w:ind w:firstLineChars="200" w:firstLine="640"/>
        <w:jc w:val="left"/>
      </w:pPr>
      <w:r w:rsidRPr="00EF0071">
        <w:rPr>
          <w:rFonts w:eastAsia="仿宋_GB2312"/>
          <w:color w:val="000000"/>
          <w:kern w:val="0"/>
          <w:sz w:val="32"/>
          <w:szCs w:val="32"/>
          <w:lang w:bidi="ar"/>
        </w:rPr>
        <w:t xml:space="preserve">5. </w:t>
      </w:r>
      <w:r w:rsidRPr="00EF0071">
        <w:rPr>
          <w:rFonts w:eastAsia="仿宋_GB2312"/>
          <w:color w:val="000000"/>
          <w:kern w:val="0"/>
          <w:sz w:val="32"/>
          <w:szCs w:val="32"/>
          <w:lang w:bidi="ar"/>
        </w:rPr>
        <w:t>中小学教育生态治理的实践研究</w:t>
      </w:r>
      <w:r w:rsidRPr="00EF0071">
        <w:rPr>
          <w:rFonts w:eastAsia="仿宋_GB2312"/>
          <w:color w:val="000000"/>
          <w:kern w:val="0"/>
          <w:sz w:val="32"/>
          <w:szCs w:val="32"/>
          <w:lang w:bidi="ar"/>
        </w:rPr>
        <w:t xml:space="preserve"> </w:t>
      </w:r>
    </w:p>
    <w:p w:rsidR="00473D81" w:rsidRPr="00EF0071" w:rsidRDefault="005B0C03" w:rsidP="00EF0071">
      <w:pPr>
        <w:widowControl/>
        <w:ind w:firstLineChars="200" w:firstLine="640"/>
        <w:jc w:val="left"/>
      </w:pPr>
      <w:r w:rsidRPr="00EF0071">
        <w:rPr>
          <w:rFonts w:eastAsia="仿宋_GB2312"/>
          <w:color w:val="000000"/>
          <w:kern w:val="0"/>
          <w:sz w:val="32"/>
          <w:szCs w:val="32"/>
          <w:lang w:bidi="ar"/>
        </w:rPr>
        <w:t xml:space="preserve">6. </w:t>
      </w:r>
      <w:r w:rsidRPr="00EF0071">
        <w:rPr>
          <w:rFonts w:eastAsia="仿宋_GB2312"/>
          <w:color w:val="000000"/>
          <w:kern w:val="0"/>
          <w:sz w:val="32"/>
          <w:szCs w:val="32"/>
          <w:lang w:bidi="ar"/>
        </w:rPr>
        <w:t>五育并举背景下中考改革研究</w:t>
      </w:r>
      <w:r w:rsidRPr="00EF0071">
        <w:rPr>
          <w:rFonts w:eastAsia="仿宋_GB2312"/>
          <w:color w:val="000000"/>
          <w:kern w:val="0"/>
          <w:sz w:val="32"/>
          <w:szCs w:val="32"/>
          <w:lang w:bidi="ar"/>
        </w:rPr>
        <w:t xml:space="preserve"> </w:t>
      </w:r>
    </w:p>
    <w:p w:rsidR="00473D81" w:rsidRPr="00EF0071" w:rsidRDefault="005B0C03" w:rsidP="00EF0071">
      <w:pPr>
        <w:widowControl/>
        <w:ind w:firstLineChars="200" w:firstLine="640"/>
        <w:jc w:val="left"/>
      </w:pPr>
      <w:r w:rsidRPr="00EF0071">
        <w:rPr>
          <w:rFonts w:eastAsia="仿宋_GB2312"/>
          <w:color w:val="000000"/>
          <w:kern w:val="0"/>
          <w:sz w:val="32"/>
          <w:szCs w:val="32"/>
          <w:lang w:bidi="ar"/>
        </w:rPr>
        <w:t xml:space="preserve">7. </w:t>
      </w:r>
      <w:r w:rsidRPr="00EF0071">
        <w:rPr>
          <w:rFonts w:eastAsia="仿宋_GB2312"/>
          <w:color w:val="000000"/>
          <w:kern w:val="0"/>
          <w:sz w:val="32"/>
          <w:szCs w:val="32"/>
          <w:lang w:bidi="ar"/>
        </w:rPr>
        <w:t>中小学网络教研创新的理论与实践研究</w:t>
      </w:r>
      <w:r w:rsidRPr="00EF0071">
        <w:rPr>
          <w:rFonts w:eastAsia="仿宋_GB2312"/>
          <w:color w:val="000000"/>
          <w:kern w:val="0"/>
          <w:sz w:val="32"/>
          <w:szCs w:val="32"/>
          <w:lang w:bidi="ar"/>
        </w:rPr>
        <w:t xml:space="preserve"> </w:t>
      </w:r>
    </w:p>
    <w:p w:rsidR="00473D81" w:rsidRPr="00EF0071" w:rsidRDefault="005B0C03" w:rsidP="00EF0071">
      <w:pPr>
        <w:widowControl/>
        <w:ind w:firstLineChars="200" w:firstLine="640"/>
        <w:jc w:val="left"/>
      </w:pPr>
      <w:r w:rsidRPr="00EF0071">
        <w:rPr>
          <w:rFonts w:eastAsia="仿宋_GB2312"/>
          <w:color w:val="000000"/>
          <w:kern w:val="0"/>
          <w:sz w:val="32"/>
          <w:szCs w:val="32"/>
          <w:lang w:bidi="ar"/>
        </w:rPr>
        <w:t xml:space="preserve">8. </w:t>
      </w:r>
      <w:r w:rsidRPr="00EF0071">
        <w:rPr>
          <w:rFonts w:eastAsia="仿宋_GB2312"/>
          <w:color w:val="000000"/>
          <w:kern w:val="0"/>
          <w:sz w:val="32"/>
          <w:szCs w:val="32"/>
          <w:lang w:bidi="ar"/>
        </w:rPr>
        <w:t>推进四川省教师教育振兴策略研究</w:t>
      </w:r>
      <w:r w:rsidRPr="00EF0071">
        <w:rPr>
          <w:rFonts w:eastAsia="仿宋_GB2312"/>
          <w:color w:val="000000"/>
          <w:kern w:val="0"/>
          <w:sz w:val="32"/>
          <w:szCs w:val="32"/>
          <w:lang w:bidi="ar"/>
        </w:rPr>
        <w:t xml:space="preserve"> </w:t>
      </w:r>
    </w:p>
    <w:p w:rsidR="00473D81" w:rsidRPr="00EF0071" w:rsidRDefault="005B0C03" w:rsidP="00EF0071">
      <w:pPr>
        <w:widowControl/>
        <w:ind w:firstLineChars="200" w:firstLine="640"/>
        <w:jc w:val="left"/>
      </w:pPr>
      <w:r w:rsidRPr="00EF0071">
        <w:rPr>
          <w:rFonts w:eastAsia="仿宋_GB2312"/>
          <w:color w:val="000000"/>
          <w:kern w:val="0"/>
          <w:sz w:val="32"/>
          <w:szCs w:val="32"/>
          <w:lang w:bidi="ar"/>
        </w:rPr>
        <w:t xml:space="preserve">9. </w:t>
      </w:r>
      <w:r w:rsidRPr="00EF0071">
        <w:rPr>
          <w:rFonts w:eastAsia="仿宋_GB2312"/>
          <w:color w:val="000000"/>
          <w:kern w:val="0"/>
          <w:sz w:val="32"/>
          <w:szCs w:val="32"/>
          <w:lang w:bidi="ar"/>
        </w:rPr>
        <w:t>职教高考制度研究</w:t>
      </w:r>
      <w:r w:rsidRPr="00EF0071">
        <w:rPr>
          <w:rFonts w:eastAsia="仿宋_GB2312"/>
          <w:color w:val="000000"/>
          <w:kern w:val="0"/>
          <w:sz w:val="32"/>
          <w:szCs w:val="32"/>
          <w:lang w:bidi="ar"/>
        </w:rPr>
        <w:t xml:space="preserve"> </w:t>
      </w:r>
    </w:p>
    <w:p w:rsidR="00473D81" w:rsidRPr="00EF0071" w:rsidRDefault="005B0C03" w:rsidP="00EF0071">
      <w:pPr>
        <w:widowControl/>
        <w:ind w:firstLineChars="200" w:firstLine="640"/>
        <w:jc w:val="left"/>
      </w:pPr>
      <w:r w:rsidRPr="00EF0071">
        <w:rPr>
          <w:rFonts w:eastAsia="仿宋_GB2312"/>
          <w:color w:val="000000"/>
          <w:kern w:val="0"/>
          <w:sz w:val="32"/>
          <w:szCs w:val="32"/>
          <w:lang w:bidi="ar"/>
        </w:rPr>
        <w:t xml:space="preserve">10. </w:t>
      </w:r>
      <w:r w:rsidRPr="00EF0071">
        <w:rPr>
          <w:rFonts w:eastAsia="仿宋_GB2312"/>
          <w:color w:val="000000"/>
          <w:kern w:val="0"/>
          <w:sz w:val="32"/>
          <w:szCs w:val="32"/>
          <w:lang w:bidi="ar"/>
        </w:rPr>
        <w:t>职业院校混合所有制体制机制研究</w:t>
      </w:r>
      <w:r w:rsidRPr="00EF0071">
        <w:rPr>
          <w:rFonts w:eastAsia="仿宋_GB2312"/>
          <w:color w:val="000000"/>
          <w:kern w:val="0"/>
          <w:sz w:val="32"/>
          <w:szCs w:val="32"/>
          <w:lang w:bidi="ar"/>
        </w:rPr>
        <w:t xml:space="preserve"> </w:t>
      </w:r>
    </w:p>
    <w:p w:rsidR="00473D81" w:rsidRPr="00EF0071" w:rsidRDefault="005B0C03" w:rsidP="00EF0071">
      <w:pPr>
        <w:widowControl/>
        <w:ind w:firstLineChars="200" w:firstLine="640"/>
        <w:jc w:val="left"/>
      </w:pPr>
      <w:r w:rsidRPr="00EF0071">
        <w:rPr>
          <w:rFonts w:eastAsia="仿宋_GB2312"/>
          <w:color w:val="000000"/>
          <w:kern w:val="0"/>
          <w:sz w:val="32"/>
          <w:szCs w:val="32"/>
          <w:lang w:bidi="ar"/>
        </w:rPr>
        <w:t xml:space="preserve">11. </w:t>
      </w:r>
      <w:r w:rsidRPr="00EF0071">
        <w:rPr>
          <w:rFonts w:eastAsia="仿宋_GB2312"/>
          <w:color w:val="000000"/>
          <w:kern w:val="0"/>
          <w:sz w:val="32"/>
          <w:szCs w:val="32"/>
          <w:lang w:bidi="ar"/>
        </w:rPr>
        <w:t>县域义务教育优质均衡发展监测研究</w:t>
      </w:r>
      <w:r w:rsidRPr="00EF0071">
        <w:rPr>
          <w:rFonts w:eastAsia="仿宋_GB2312"/>
          <w:color w:val="000000"/>
          <w:kern w:val="0"/>
          <w:sz w:val="32"/>
          <w:szCs w:val="32"/>
          <w:lang w:bidi="ar"/>
        </w:rPr>
        <w:t xml:space="preserve"> </w:t>
      </w:r>
    </w:p>
    <w:p w:rsidR="00473D81" w:rsidRPr="00EF0071" w:rsidRDefault="005B0C03" w:rsidP="00EF0071">
      <w:pPr>
        <w:widowControl/>
        <w:ind w:firstLineChars="200" w:firstLine="640"/>
        <w:jc w:val="left"/>
      </w:pPr>
      <w:r w:rsidRPr="00EF0071">
        <w:rPr>
          <w:rFonts w:eastAsia="仿宋_GB2312"/>
          <w:color w:val="000000"/>
          <w:kern w:val="0"/>
          <w:sz w:val="32"/>
          <w:szCs w:val="32"/>
          <w:lang w:bidi="ar"/>
        </w:rPr>
        <w:t xml:space="preserve">12. </w:t>
      </w:r>
      <w:r w:rsidRPr="00EF0071">
        <w:rPr>
          <w:rFonts w:eastAsia="仿宋_GB2312"/>
          <w:color w:val="000000"/>
          <w:kern w:val="0"/>
          <w:sz w:val="32"/>
          <w:szCs w:val="32"/>
          <w:lang w:bidi="ar"/>
        </w:rPr>
        <w:t>新时代中小学教研员专业发展研究</w:t>
      </w:r>
    </w:p>
    <w:p w:rsidR="00EF0071" w:rsidRDefault="00EF0071">
      <w:pPr>
        <w:spacing w:line="560" w:lineRule="exact"/>
        <w:ind w:firstLine="630"/>
        <w:jc w:val="left"/>
        <w:rPr>
          <w:color w:val="000000"/>
          <w:kern w:val="0"/>
          <w:szCs w:val="21"/>
        </w:rPr>
        <w:sectPr w:rsidR="00EF0071">
          <w:footerReference w:type="default" r:id="rId9"/>
          <w:pgSz w:w="11906" w:h="16838"/>
          <w:pgMar w:top="1701" w:right="1701" w:bottom="1588" w:left="1701" w:header="851" w:footer="1191" w:gutter="0"/>
          <w:cols w:space="720"/>
          <w:docGrid w:type="lines" w:linePitch="312"/>
        </w:sectPr>
      </w:pPr>
    </w:p>
    <w:p w:rsidR="00473D81" w:rsidRPr="00EF0071" w:rsidRDefault="005B0C03" w:rsidP="00EF0071">
      <w:pPr>
        <w:widowControl/>
        <w:jc w:val="left"/>
        <w:rPr>
          <w:rFonts w:ascii="黑体" w:eastAsia="黑体" w:hAnsi="黑体"/>
          <w:color w:val="000000"/>
          <w:kern w:val="0"/>
          <w:sz w:val="32"/>
          <w:szCs w:val="32"/>
          <w:lang w:bidi="ar"/>
        </w:rPr>
      </w:pPr>
      <w:r w:rsidRPr="00EF0071">
        <w:rPr>
          <w:rFonts w:ascii="黑体" w:eastAsia="黑体" w:hAnsi="黑体"/>
          <w:color w:val="000000"/>
          <w:kern w:val="0"/>
          <w:sz w:val="32"/>
          <w:szCs w:val="32"/>
          <w:lang w:bidi="ar"/>
        </w:rPr>
        <w:lastRenderedPageBreak/>
        <w:t>附件2</w:t>
      </w:r>
    </w:p>
    <w:p w:rsidR="00473D81" w:rsidRDefault="004F06B2" w:rsidP="004F06B2">
      <w:pPr>
        <w:widowControl/>
        <w:spacing w:afterLines="50" w:after="156"/>
        <w:jc w:val="center"/>
        <w:rPr>
          <w:rFonts w:eastAsia="华文中宋"/>
          <w:color w:val="000000"/>
          <w:kern w:val="0"/>
          <w:sz w:val="40"/>
          <w:szCs w:val="44"/>
          <w:lang w:bidi="ar"/>
        </w:rPr>
      </w:pPr>
      <w:r w:rsidRPr="004F06B2">
        <w:rPr>
          <w:rFonts w:eastAsia="华文中宋" w:hint="eastAsia"/>
          <w:color w:val="000000"/>
          <w:kern w:val="0"/>
          <w:sz w:val="40"/>
          <w:szCs w:val="44"/>
          <w:lang w:bidi="ar"/>
        </w:rPr>
        <w:t>2021</w:t>
      </w:r>
      <w:r w:rsidRPr="004F06B2">
        <w:rPr>
          <w:rFonts w:eastAsia="华文中宋" w:hint="eastAsia"/>
          <w:color w:val="000000"/>
          <w:kern w:val="0"/>
          <w:sz w:val="40"/>
          <w:szCs w:val="44"/>
          <w:lang w:bidi="ar"/>
        </w:rPr>
        <w:t>年度四川省教育科研课题申报汇总表</w:t>
      </w:r>
    </w:p>
    <w:tbl>
      <w:tblPr>
        <w:tblW w:w="14903" w:type="dxa"/>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
        <w:gridCol w:w="993"/>
        <w:gridCol w:w="992"/>
        <w:gridCol w:w="698"/>
        <w:gridCol w:w="860"/>
        <w:gridCol w:w="1060"/>
        <w:gridCol w:w="1100"/>
        <w:gridCol w:w="1637"/>
        <w:gridCol w:w="1134"/>
        <w:gridCol w:w="1185"/>
        <w:gridCol w:w="1134"/>
        <w:gridCol w:w="941"/>
        <w:gridCol w:w="921"/>
        <w:gridCol w:w="831"/>
      </w:tblGrid>
      <w:tr w:rsidR="0098521D" w:rsidRPr="0098521D" w:rsidTr="004F06B2">
        <w:trPr>
          <w:trHeight w:val="402"/>
          <w:jc w:val="center"/>
        </w:trPr>
        <w:tc>
          <w:tcPr>
            <w:tcW w:w="709" w:type="dxa"/>
            <w:shd w:val="clear" w:color="auto" w:fill="auto"/>
            <w:vAlign w:val="center"/>
            <w:hideMark/>
          </w:tcPr>
          <w:p w:rsidR="0098521D" w:rsidRPr="0098521D" w:rsidRDefault="0098521D" w:rsidP="0098521D">
            <w:pPr>
              <w:widowControl/>
              <w:jc w:val="center"/>
              <w:rPr>
                <w:rFonts w:ascii="宋体" w:hAnsi="宋体" w:cs="宋体"/>
                <w:color w:val="000000"/>
                <w:kern w:val="0"/>
                <w:sz w:val="20"/>
              </w:rPr>
            </w:pPr>
            <w:r w:rsidRPr="0098521D">
              <w:rPr>
                <w:rFonts w:ascii="宋体" w:hAnsi="宋体" w:cs="宋体" w:hint="eastAsia"/>
                <w:color w:val="000000"/>
                <w:kern w:val="0"/>
                <w:sz w:val="20"/>
              </w:rPr>
              <w:t>序号</w:t>
            </w:r>
          </w:p>
        </w:tc>
        <w:tc>
          <w:tcPr>
            <w:tcW w:w="708" w:type="dxa"/>
            <w:shd w:val="clear" w:color="auto" w:fill="auto"/>
            <w:vAlign w:val="center"/>
            <w:hideMark/>
          </w:tcPr>
          <w:p w:rsidR="0098521D" w:rsidRPr="0098521D" w:rsidRDefault="0098521D" w:rsidP="0098521D">
            <w:pPr>
              <w:widowControl/>
              <w:jc w:val="center"/>
              <w:rPr>
                <w:rFonts w:ascii="宋体" w:hAnsi="宋体" w:cs="宋体"/>
                <w:color w:val="000000"/>
                <w:kern w:val="0"/>
                <w:sz w:val="20"/>
              </w:rPr>
            </w:pPr>
            <w:r w:rsidRPr="0098521D">
              <w:rPr>
                <w:rFonts w:ascii="宋体" w:hAnsi="宋体" w:cs="宋体" w:hint="eastAsia"/>
                <w:color w:val="000000"/>
                <w:kern w:val="0"/>
                <w:sz w:val="20"/>
              </w:rPr>
              <w:t>所在区县</w:t>
            </w:r>
          </w:p>
        </w:tc>
        <w:tc>
          <w:tcPr>
            <w:tcW w:w="993" w:type="dxa"/>
            <w:shd w:val="clear" w:color="auto" w:fill="auto"/>
            <w:vAlign w:val="center"/>
            <w:hideMark/>
          </w:tcPr>
          <w:p w:rsidR="0098521D" w:rsidRPr="0098521D" w:rsidRDefault="0098521D" w:rsidP="0098521D">
            <w:pPr>
              <w:widowControl/>
              <w:jc w:val="center"/>
              <w:rPr>
                <w:rFonts w:ascii="宋体" w:hAnsi="宋体" w:cs="宋体"/>
                <w:color w:val="000000"/>
                <w:kern w:val="0"/>
                <w:sz w:val="20"/>
              </w:rPr>
            </w:pPr>
            <w:r w:rsidRPr="0098521D">
              <w:rPr>
                <w:rFonts w:ascii="宋体" w:hAnsi="宋体" w:cs="宋体" w:hint="eastAsia"/>
                <w:color w:val="000000"/>
                <w:kern w:val="0"/>
                <w:sz w:val="20"/>
              </w:rPr>
              <w:t>申请类别</w:t>
            </w:r>
          </w:p>
        </w:tc>
        <w:tc>
          <w:tcPr>
            <w:tcW w:w="992" w:type="dxa"/>
            <w:shd w:val="clear" w:color="auto" w:fill="auto"/>
            <w:vAlign w:val="center"/>
            <w:hideMark/>
          </w:tcPr>
          <w:p w:rsidR="0098521D" w:rsidRPr="0098521D" w:rsidRDefault="0098521D" w:rsidP="0098521D">
            <w:pPr>
              <w:widowControl/>
              <w:jc w:val="center"/>
              <w:rPr>
                <w:rFonts w:ascii="宋体" w:hAnsi="宋体" w:cs="宋体"/>
                <w:color w:val="000000"/>
                <w:kern w:val="0"/>
                <w:sz w:val="20"/>
              </w:rPr>
            </w:pPr>
            <w:r w:rsidRPr="0098521D">
              <w:rPr>
                <w:rFonts w:ascii="宋体" w:hAnsi="宋体" w:cs="宋体" w:hint="eastAsia"/>
                <w:color w:val="000000"/>
                <w:kern w:val="0"/>
                <w:sz w:val="20"/>
              </w:rPr>
              <w:t>选题分类</w:t>
            </w:r>
          </w:p>
        </w:tc>
        <w:tc>
          <w:tcPr>
            <w:tcW w:w="698" w:type="dxa"/>
            <w:shd w:val="clear" w:color="auto" w:fill="auto"/>
            <w:vAlign w:val="center"/>
            <w:hideMark/>
          </w:tcPr>
          <w:p w:rsidR="0098521D" w:rsidRPr="0098521D" w:rsidRDefault="0098521D" w:rsidP="0098521D">
            <w:pPr>
              <w:widowControl/>
              <w:jc w:val="center"/>
              <w:rPr>
                <w:rFonts w:ascii="宋体" w:hAnsi="宋体" w:cs="宋体"/>
                <w:color w:val="000000"/>
                <w:kern w:val="0"/>
                <w:sz w:val="20"/>
              </w:rPr>
            </w:pPr>
            <w:r w:rsidRPr="0098521D">
              <w:rPr>
                <w:rFonts w:ascii="宋体" w:hAnsi="宋体" w:cs="宋体" w:hint="eastAsia"/>
                <w:color w:val="000000"/>
                <w:kern w:val="0"/>
                <w:sz w:val="20"/>
              </w:rPr>
              <w:t>课题名称</w:t>
            </w:r>
          </w:p>
        </w:tc>
        <w:tc>
          <w:tcPr>
            <w:tcW w:w="860" w:type="dxa"/>
            <w:shd w:val="clear" w:color="auto" w:fill="auto"/>
            <w:vAlign w:val="center"/>
            <w:hideMark/>
          </w:tcPr>
          <w:p w:rsidR="0098521D" w:rsidRPr="0098521D" w:rsidRDefault="0098521D" w:rsidP="0098521D">
            <w:pPr>
              <w:widowControl/>
              <w:jc w:val="center"/>
              <w:rPr>
                <w:rFonts w:ascii="宋体" w:hAnsi="宋体" w:cs="宋体"/>
                <w:color w:val="000000"/>
                <w:kern w:val="0"/>
                <w:sz w:val="20"/>
              </w:rPr>
            </w:pPr>
            <w:r w:rsidRPr="0098521D">
              <w:rPr>
                <w:rFonts w:ascii="宋体" w:hAnsi="宋体" w:cs="宋体" w:hint="eastAsia"/>
                <w:color w:val="000000"/>
                <w:kern w:val="0"/>
                <w:sz w:val="20"/>
              </w:rPr>
              <w:t>负责人</w:t>
            </w:r>
          </w:p>
        </w:tc>
        <w:tc>
          <w:tcPr>
            <w:tcW w:w="1060" w:type="dxa"/>
            <w:shd w:val="clear" w:color="auto" w:fill="auto"/>
            <w:vAlign w:val="center"/>
            <w:hideMark/>
          </w:tcPr>
          <w:p w:rsidR="0098521D" w:rsidRPr="0098521D" w:rsidRDefault="0098521D" w:rsidP="0098521D">
            <w:pPr>
              <w:widowControl/>
              <w:jc w:val="center"/>
              <w:rPr>
                <w:rFonts w:ascii="宋体" w:hAnsi="宋体" w:cs="宋体"/>
                <w:color w:val="000000"/>
                <w:kern w:val="0"/>
                <w:sz w:val="20"/>
              </w:rPr>
            </w:pPr>
            <w:r w:rsidRPr="0098521D">
              <w:rPr>
                <w:rFonts w:ascii="宋体" w:hAnsi="宋体" w:cs="宋体" w:hint="eastAsia"/>
                <w:color w:val="000000"/>
                <w:kern w:val="0"/>
                <w:sz w:val="20"/>
              </w:rPr>
              <w:t>出生日期</w:t>
            </w:r>
          </w:p>
        </w:tc>
        <w:tc>
          <w:tcPr>
            <w:tcW w:w="1100" w:type="dxa"/>
            <w:shd w:val="clear" w:color="auto" w:fill="auto"/>
            <w:vAlign w:val="center"/>
            <w:hideMark/>
          </w:tcPr>
          <w:p w:rsidR="0098521D" w:rsidRPr="0098521D" w:rsidRDefault="0098521D" w:rsidP="0098521D">
            <w:pPr>
              <w:widowControl/>
              <w:jc w:val="center"/>
              <w:rPr>
                <w:rFonts w:ascii="宋体" w:hAnsi="宋体" w:cs="宋体"/>
                <w:color w:val="000000"/>
                <w:kern w:val="0"/>
                <w:sz w:val="20"/>
              </w:rPr>
            </w:pPr>
            <w:r w:rsidRPr="0098521D">
              <w:rPr>
                <w:rFonts w:ascii="宋体" w:hAnsi="宋体" w:cs="宋体" w:hint="eastAsia"/>
                <w:color w:val="000000"/>
                <w:kern w:val="0"/>
                <w:sz w:val="20"/>
              </w:rPr>
              <w:t>职称/职务</w:t>
            </w:r>
          </w:p>
        </w:tc>
        <w:tc>
          <w:tcPr>
            <w:tcW w:w="1637" w:type="dxa"/>
            <w:shd w:val="clear" w:color="auto" w:fill="auto"/>
            <w:vAlign w:val="center"/>
            <w:hideMark/>
          </w:tcPr>
          <w:p w:rsidR="0098521D" w:rsidRPr="0098521D" w:rsidRDefault="0098521D" w:rsidP="0098521D">
            <w:pPr>
              <w:widowControl/>
              <w:jc w:val="center"/>
              <w:rPr>
                <w:rFonts w:ascii="宋体" w:hAnsi="宋体" w:cs="宋体"/>
                <w:color w:val="000000"/>
                <w:kern w:val="0"/>
                <w:sz w:val="20"/>
              </w:rPr>
            </w:pPr>
            <w:r w:rsidRPr="0098521D">
              <w:rPr>
                <w:rFonts w:ascii="宋体" w:hAnsi="宋体" w:cs="宋体" w:hint="eastAsia"/>
                <w:color w:val="000000"/>
                <w:kern w:val="0"/>
                <w:sz w:val="20"/>
              </w:rPr>
              <w:t>所在单位</w:t>
            </w:r>
          </w:p>
        </w:tc>
        <w:tc>
          <w:tcPr>
            <w:tcW w:w="1134" w:type="dxa"/>
            <w:shd w:val="clear" w:color="auto" w:fill="auto"/>
            <w:vAlign w:val="center"/>
            <w:hideMark/>
          </w:tcPr>
          <w:p w:rsidR="0098521D" w:rsidRPr="0098521D" w:rsidRDefault="0098521D" w:rsidP="0098521D">
            <w:pPr>
              <w:widowControl/>
              <w:jc w:val="center"/>
              <w:rPr>
                <w:rFonts w:ascii="宋体" w:hAnsi="宋体" w:cs="宋体"/>
                <w:color w:val="000000"/>
                <w:kern w:val="0"/>
                <w:sz w:val="20"/>
              </w:rPr>
            </w:pPr>
            <w:r w:rsidRPr="0098521D">
              <w:rPr>
                <w:rFonts w:ascii="宋体" w:hAnsi="宋体" w:cs="宋体" w:hint="eastAsia"/>
                <w:color w:val="000000"/>
                <w:kern w:val="0"/>
                <w:sz w:val="20"/>
              </w:rPr>
              <w:t>通讯地址</w:t>
            </w:r>
          </w:p>
        </w:tc>
        <w:tc>
          <w:tcPr>
            <w:tcW w:w="1185" w:type="dxa"/>
            <w:shd w:val="clear" w:color="auto" w:fill="auto"/>
            <w:vAlign w:val="center"/>
            <w:hideMark/>
          </w:tcPr>
          <w:p w:rsidR="0098521D" w:rsidRPr="0098521D" w:rsidRDefault="0098521D" w:rsidP="0098521D">
            <w:pPr>
              <w:widowControl/>
              <w:jc w:val="center"/>
              <w:rPr>
                <w:rFonts w:ascii="宋体" w:hAnsi="宋体" w:cs="宋体"/>
                <w:color w:val="000000"/>
                <w:kern w:val="0"/>
                <w:sz w:val="20"/>
              </w:rPr>
            </w:pPr>
            <w:r w:rsidRPr="0098521D">
              <w:rPr>
                <w:rFonts w:ascii="宋体" w:hAnsi="宋体" w:cs="宋体" w:hint="eastAsia"/>
                <w:color w:val="000000"/>
                <w:kern w:val="0"/>
                <w:sz w:val="20"/>
              </w:rPr>
              <w:t>邮政编码</w:t>
            </w:r>
          </w:p>
        </w:tc>
        <w:tc>
          <w:tcPr>
            <w:tcW w:w="1134" w:type="dxa"/>
            <w:shd w:val="clear" w:color="auto" w:fill="auto"/>
            <w:vAlign w:val="center"/>
            <w:hideMark/>
          </w:tcPr>
          <w:p w:rsidR="0098521D" w:rsidRPr="0098521D" w:rsidRDefault="0098521D" w:rsidP="0098521D">
            <w:pPr>
              <w:widowControl/>
              <w:jc w:val="center"/>
              <w:rPr>
                <w:rFonts w:ascii="宋体" w:hAnsi="宋体" w:cs="宋体"/>
                <w:color w:val="000000"/>
                <w:kern w:val="0"/>
                <w:sz w:val="20"/>
              </w:rPr>
            </w:pPr>
            <w:r w:rsidRPr="0098521D">
              <w:rPr>
                <w:rFonts w:ascii="宋体" w:hAnsi="宋体" w:cs="宋体" w:hint="eastAsia"/>
                <w:color w:val="000000"/>
                <w:kern w:val="0"/>
                <w:sz w:val="20"/>
              </w:rPr>
              <w:t>联系电话</w:t>
            </w:r>
          </w:p>
        </w:tc>
        <w:tc>
          <w:tcPr>
            <w:tcW w:w="941" w:type="dxa"/>
            <w:shd w:val="clear" w:color="auto" w:fill="auto"/>
            <w:vAlign w:val="center"/>
            <w:hideMark/>
          </w:tcPr>
          <w:p w:rsidR="0098521D" w:rsidRPr="0098521D" w:rsidRDefault="0098521D" w:rsidP="0098521D">
            <w:pPr>
              <w:widowControl/>
              <w:jc w:val="center"/>
              <w:rPr>
                <w:rFonts w:ascii="宋体" w:hAnsi="宋体" w:cs="宋体"/>
                <w:color w:val="000000"/>
                <w:kern w:val="0"/>
                <w:sz w:val="20"/>
              </w:rPr>
            </w:pPr>
            <w:r w:rsidRPr="0098521D">
              <w:rPr>
                <w:rFonts w:ascii="宋体" w:hAnsi="宋体" w:cs="宋体" w:hint="eastAsia"/>
                <w:color w:val="000000"/>
                <w:kern w:val="0"/>
                <w:sz w:val="20"/>
              </w:rPr>
              <w:t>电子邮箱</w:t>
            </w:r>
          </w:p>
        </w:tc>
        <w:tc>
          <w:tcPr>
            <w:tcW w:w="921" w:type="dxa"/>
            <w:shd w:val="clear" w:color="auto" w:fill="auto"/>
            <w:vAlign w:val="center"/>
            <w:hideMark/>
          </w:tcPr>
          <w:p w:rsidR="0098521D" w:rsidRPr="0098521D" w:rsidRDefault="0098521D" w:rsidP="0098521D">
            <w:pPr>
              <w:widowControl/>
              <w:jc w:val="center"/>
              <w:rPr>
                <w:rFonts w:ascii="宋体" w:hAnsi="宋体" w:cs="宋体"/>
                <w:color w:val="000000"/>
                <w:kern w:val="0"/>
                <w:sz w:val="20"/>
              </w:rPr>
            </w:pPr>
            <w:r w:rsidRPr="0098521D">
              <w:rPr>
                <w:rFonts w:ascii="宋体" w:hAnsi="宋体" w:cs="宋体" w:hint="eastAsia"/>
                <w:color w:val="000000"/>
                <w:kern w:val="0"/>
                <w:sz w:val="20"/>
              </w:rPr>
              <w:t>预计完成时间</w:t>
            </w:r>
          </w:p>
        </w:tc>
        <w:tc>
          <w:tcPr>
            <w:tcW w:w="831" w:type="dxa"/>
            <w:shd w:val="clear" w:color="auto" w:fill="auto"/>
            <w:vAlign w:val="center"/>
            <w:hideMark/>
          </w:tcPr>
          <w:p w:rsidR="0098521D" w:rsidRPr="0098521D" w:rsidRDefault="0098521D" w:rsidP="0098521D">
            <w:pPr>
              <w:widowControl/>
              <w:jc w:val="center"/>
              <w:rPr>
                <w:rFonts w:ascii="宋体" w:hAnsi="宋体" w:cs="宋体"/>
                <w:color w:val="000000"/>
                <w:kern w:val="0"/>
                <w:sz w:val="20"/>
              </w:rPr>
            </w:pPr>
            <w:r w:rsidRPr="0098521D">
              <w:rPr>
                <w:rFonts w:ascii="宋体" w:hAnsi="宋体" w:cs="宋体" w:hint="eastAsia"/>
                <w:color w:val="000000"/>
                <w:kern w:val="0"/>
                <w:sz w:val="20"/>
              </w:rPr>
              <w:t>备注</w:t>
            </w:r>
          </w:p>
        </w:tc>
      </w:tr>
      <w:tr w:rsidR="0098521D" w:rsidRPr="0098521D" w:rsidTr="00F617E5">
        <w:trPr>
          <w:trHeight w:val="288"/>
          <w:jc w:val="center"/>
        </w:trPr>
        <w:tc>
          <w:tcPr>
            <w:tcW w:w="709" w:type="dxa"/>
            <w:shd w:val="clear" w:color="auto" w:fill="auto"/>
            <w:vAlign w:val="center"/>
            <w:hideMark/>
          </w:tcPr>
          <w:p w:rsidR="0098521D" w:rsidRPr="0098521D" w:rsidRDefault="0098521D" w:rsidP="0098521D">
            <w:pPr>
              <w:widowControl/>
              <w:jc w:val="center"/>
              <w:rPr>
                <w:color w:val="000000"/>
                <w:kern w:val="0"/>
                <w:sz w:val="20"/>
              </w:rPr>
            </w:pPr>
            <w:r w:rsidRPr="0098521D">
              <w:rPr>
                <w:color w:val="000000"/>
                <w:kern w:val="0"/>
                <w:sz w:val="20"/>
              </w:rPr>
              <w:t>1</w:t>
            </w:r>
          </w:p>
        </w:tc>
        <w:tc>
          <w:tcPr>
            <w:tcW w:w="708"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93"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92"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698"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86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06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0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637"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34"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85"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34"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4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2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83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r>
      <w:tr w:rsidR="0098521D" w:rsidRPr="0098521D" w:rsidTr="00F617E5">
        <w:trPr>
          <w:trHeight w:val="288"/>
          <w:jc w:val="center"/>
        </w:trPr>
        <w:tc>
          <w:tcPr>
            <w:tcW w:w="709" w:type="dxa"/>
            <w:shd w:val="clear" w:color="auto" w:fill="auto"/>
            <w:vAlign w:val="center"/>
            <w:hideMark/>
          </w:tcPr>
          <w:p w:rsidR="0098521D" w:rsidRPr="0098521D" w:rsidRDefault="0098521D" w:rsidP="0098521D">
            <w:pPr>
              <w:widowControl/>
              <w:jc w:val="center"/>
              <w:rPr>
                <w:color w:val="000000"/>
                <w:kern w:val="0"/>
                <w:sz w:val="20"/>
              </w:rPr>
            </w:pPr>
            <w:r w:rsidRPr="0098521D">
              <w:rPr>
                <w:color w:val="000000"/>
                <w:kern w:val="0"/>
                <w:sz w:val="20"/>
              </w:rPr>
              <w:t>2</w:t>
            </w:r>
          </w:p>
        </w:tc>
        <w:tc>
          <w:tcPr>
            <w:tcW w:w="708"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93"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92"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698"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86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06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0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637"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34"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85"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34"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4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2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83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r>
      <w:tr w:rsidR="0098521D" w:rsidRPr="0098521D" w:rsidTr="00F617E5">
        <w:trPr>
          <w:trHeight w:val="288"/>
          <w:jc w:val="center"/>
        </w:trPr>
        <w:tc>
          <w:tcPr>
            <w:tcW w:w="709" w:type="dxa"/>
            <w:shd w:val="clear" w:color="auto" w:fill="auto"/>
            <w:vAlign w:val="center"/>
            <w:hideMark/>
          </w:tcPr>
          <w:p w:rsidR="0098521D" w:rsidRPr="0098521D" w:rsidRDefault="0098521D" w:rsidP="0098521D">
            <w:pPr>
              <w:widowControl/>
              <w:jc w:val="center"/>
              <w:rPr>
                <w:color w:val="000000"/>
                <w:kern w:val="0"/>
                <w:sz w:val="20"/>
              </w:rPr>
            </w:pPr>
            <w:r w:rsidRPr="0098521D">
              <w:rPr>
                <w:color w:val="000000"/>
                <w:kern w:val="0"/>
                <w:sz w:val="20"/>
              </w:rPr>
              <w:t>3</w:t>
            </w:r>
          </w:p>
        </w:tc>
        <w:tc>
          <w:tcPr>
            <w:tcW w:w="708"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93"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92"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698"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86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06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0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637"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34"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85"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34"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4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2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83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r>
      <w:tr w:rsidR="0098521D" w:rsidRPr="0098521D" w:rsidTr="00F617E5">
        <w:trPr>
          <w:trHeight w:val="288"/>
          <w:jc w:val="center"/>
        </w:trPr>
        <w:tc>
          <w:tcPr>
            <w:tcW w:w="709" w:type="dxa"/>
            <w:shd w:val="clear" w:color="auto" w:fill="auto"/>
            <w:vAlign w:val="center"/>
            <w:hideMark/>
          </w:tcPr>
          <w:p w:rsidR="0098521D" w:rsidRPr="0098521D" w:rsidRDefault="0098521D" w:rsidP="0098521D">
            <w:pPr>
              <w:widowControl/>
              <w:jc w:val="center"/>
              <w:rPr>
                <w:color w:val="000000"/>
                <w:kern w:val="0"/>
                <w:sz w:val="20"/>
              </w:rPr>
            </w:pPr>
            <w:r w:rsidRPr="0098521D">
              <w:rPr>
                <w:color w:val="000000"/>
                <w:kern w:val="0"/>
                <w:sz w:val="20"/>
              </w:rPr>
              <w:t>4</w:t>
            </w:r>
          </w:p>
        </w:tc>
        <w:tc>
          <w:tcPr>
            <w:tcW w:w="708"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93"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92"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698"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86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06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0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637"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34"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85"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34"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4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2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83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r>
      <w:tr w:rsidR="0098521D" w:rsidRPr="0098521D" w:rsidTr="00F617E5">
        <w:trPr>
          <w:trHeight w:val="288"/>
          <w:jc w:val="center"/>
        </w:trPr>
        <w:tc>
          <w:tcPr>
            <w:tcW w:w="709" w:type="dxa"/>
            <w:shd w:val="clear" w:color="auto" w:fill="auto"/>
            <w:vAlign w:val="center"/>
            <w:hideMark/>
          </w:tcPr>
          <w:p w:rsidR="0098521D" w:rsidRPr="0098521D" w:rsidRDefault="0098521D" w:rsidP="0098521D">
            <w:pPr>
              <w:widowControl/>
              <w:jc w:val="center"/>
              <w:rPr>
                <w:color w:val="000000"/>
                <w:kern w:val="0"/>
                <w:sz w:val="20"/>
              </w:rPr>
            </w:pPr>
            <w:r w:rsidRPr="0098521D">
              <w:rPr>
                <w:color w:val="000000"/>
                <w:kern w:val="0"/>
                <w:sz w:val="20"/>
              </w:rPr>
              <w:t>5</w:t>
            </w:r>
          </w:p>
        </w:tc>
        <w:tc>
          <w:tcPr>
            <w:tcW w:w="708"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93"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92"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698"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86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06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0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637"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34"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85"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34"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4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2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83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r>
      <w:tr w:rsidR="0098521D" w:rsidRPr="0098521D" w:rsidTr="00F617E5">
        <w:trPr>
          <w:trHeight w:val="288"/>
          <w:jc w:val="center"/>
        </w:trPr>
        <w:tc>
          <w:tcPr>
            <w:tcW w:w="709" w:type="dxa"/>
            <w:shd w:val="clear" w:color="auto" w:fill="auto"/>
            <w:vAlign w:val="center"/>
            <w:hideMark/>
          </w:tcPr>
          <w:p w:rsidR="0098521D" w:rsidRPr="0098521D" w:rsidRDefault="0098521D" w:rsidP="0098521D">
            <w:pPr>
              <w:widowControl/>
              <w:jc w:val="center"/>
              <w:rPr>
                <w:color w:val="000000"/>
                <w:kern w:val="0"/>
                <w:sz w:val="20"/>
              </w:rPr>
            </w:pPr>
            <w:r w:rsidRPr="0098521D">
              <w:rPr>
                <w:color w:val="000000"/>
                <w:kern w:val="0"/>
                <w:sz w:val="20"/>
              </w:rPr>
              <w:t>6</w:t>
            </w:r>
          </w:p>
        </w:tc>
        <w:tc>
          <w:tcPr>
            <w:tcW w:w="708"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93"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92"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698"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86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06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0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637"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34"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85"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34"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4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2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83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r>
      <w:tr w:rsidR="0098521D" w:rsidRPr="0098521D" w:rsidTr="00F617E5">
        <w:trPr>
          <w:trHeight w:val="288"/>
          <w:jc w:val="center"/>
        </w:trPr>
        <w:tc>
          <w:tcPr>
            <w:tcW w:w="709" w:type="dxa"/>
            <w:shd w:val="clear" w:color="auto" w:fill="auto"/>
            <w:vAlign w:val="center"/>
            <w:hideMark/>
          </w:tcPr>
          <w:p w:rsidR="0098521D" w:rsidRPr="0098521D" w:rsidRDefault="0098521D" w:rsidP="0098521D">
            <w:pPr>
              <w:widowControl/>
              <w:jc w:val="center"/>
              <w:rPr>
                <w:color w:val="000000"/>
                <w:kern w:val="0"/>
                <w:sz w:val="20"/>
              </w:rPr>
            </w:pPr>
            <w:r w:rsidRPr="0098521D">
              <w:rPr>
                <w:color w:val="000000"/>
                <w:kern w:val="0"/>
                <w:sz w:val="20"/>
              </w:rPr>
              <w:t>7</w:t>
            </w:r>
          </w:p>
        </w:tc>
        <w:tc>
          <w:tcPr>
            <w:tcW w:w="708"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93"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92"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698"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86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06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00"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637"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34"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85"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1134"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4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92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c>
          <w:tcPr>
            <w:tcW w:w="831" w:type="dxa"/>
            <w:shd w:val="clear" w:color="auto" w:fill="auto"/>
            <w:vAlign w:val="center"/>
          </w:tcPr>
          <w:p w:rsidR="0098521D" w:rsidRPr="0098521D" w:rsidRDefault="0098521D" w:rsidP="0098521D">
            <w:pPr>
              <w:widowControl/>
              <w:jc w:val="center"/>
              <w:rPr>
                <w:rFonts w:ascii="宋体" w:hAnsi="宋体" w:cs="宋体"/>
                <w:color w:val="000000"/>
                <w:kern w:val="0"/>
                <w:sz w:val="20"/>
              </w:rPr>
            </w:pPr>
          </w:p>
        </w:tc>
      </w:tr>
    </w:tbl>
    <w:p w:rsidR="00EF0071" w:rsidRPr="004F06B2" w:rsidRDefault="004F06B2" w:rsidP="004F06B2">
      <w:pPr>
        <w:widowControl/>
        <w:spacing w:beforeLines="50" w:before="156"/>
        <w:jc w:val="left"/>
        <w:rPr>
          <w:rFonts w:asciiTheme="minorEastAsia" w:eastAsiaTheme="minorEastAsia" w:hAnsiTheme="minorEastAsia"/>
          <w:color w:val="000000"/>
          <w:kern w:val="0"/>
          <w:sz w:val="24"/>
          <w:szCs w:val="24"/>
          <w:lang w:bidi="ar"/>
        </w:rPr>
      </w:pPr>
      <w:r w:rsidRPr="004F06B2">
        <w:rPr>
          <w:rFonts w:asciiTheme="minorEastAsia" w:eastAsiaTheme="minorEastAsia" w:hAnsiTheme="minorEastAsia" w:hint="eastAsia"/>
          <w:color w:val="000000"/>
          <w:kern w:val="0"/>
          <w:sz w:val="24"/>
          <w:szCs w:val="24"/>
          <w:lang w:bidi="ar"/>
        </w:rPr>
        <w:t>注：</w:t>
      </w:r>
      <w:r w:rsidR="00F617E5">
        <w:rPr>
          <w:rFonts w:asciiTheme="minorEastAsia" w:eastAsiaTheme="minorEastAsia" w:hAnsiTheme="minorEastAsia" w:hint="eastAsia"/>
          <w:color w:val="000000"/>
          <w:kern w:val="0"/>
          <w:sz w:val="24"/>
          <w:szCs w:val="24"/>
          <w:lang w:bidi="ar"/>
        </w:rPr>
        <w:t>请将“</w:t>
      </w:r>
      <w:r w:rsidR="00F617E5" w:rsidRPr="00F617E5">
        <w:rPr>
          <w:rFonts w:asciiTheme="minorEastAsia" w:eastAsiaTheme="minorEastAsia" w:hAnsiTheme="minorEastAsia" w:hint="eastAsia"/>
          <w:color w:val="000000"/>
          <w:kern w:val="0"/>
          <w:sz w:val="24"/>
          <w:szCs w:val="24"/>
          <w:lang w:bidi="ar"/>
        </w:rPr>
        <w:t>2021年度四川省普教科研资助金课题申报汇总表</w:t>
      </w:r>
      <w:r w:rsidR="00F617E5">
        <w:rPr>
          <w:rFonts w:asciiTheme="minorEastAsia" w:eastAsiaTheme="minorEastAsia" w:hAnsiTheme="minorEastAsia" w:hint="eastAsia"/>
          <w:color w:val="000000"/>
          <w:kern w:val="0"/>
          <w:sz w:val="24"/>
          <w:szCs w:val="24"/>
          <w:lang w:bidi="ar"/>
        </w:rPr>
        <w:t>”做成excel文档，字段名、顺序不变。</w:t>
      </w:r>
    </w:p>
    <w:sectPr w:rsidR="00EF0071" w:rsidRPr="004F06B2" w:rsidSect="0098521D">
      <w:pgSz w:w="16838" w:h="11906" w:orient="landscape" w:code="9"/>
      <w:pgMar w:top="1701" w:right="1701" w:bottom="1701" w:left="1588" w:header="851" w:footer="119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3DE" w:rsidRDefault="008863DE">
      <w:r>
        <w:separator/>
      </w:r>
    </w:p>
  </w:endnote>
  <w:endnote w:type="continuationSeparator" w:id="0">
    <w:p w:rsidR="008863DE" w:rsidRDefault="0088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81" w:rsidRDefault="005B0C03">
    <w:pPr>
      <w:pStyle w:val="a4"/>
      <w:framePr w:wrap="around" w:vAnchor="text" w:hAnchor="margin" w:xAlign="center" w:y="1"/>
      <w:rPr>
        <w:rStyle w:val="a5"/>
      </w:rPr>
    </w:pPr>
    <w:r>
      <w:fldChar w:fldCharType="begin"/>
    </w:r>
    <w:r>
      <w:rPr>
        <w:rStyle w:val="a5"/>
      </w:rPr>
      <w:instrText xml:space="preserve">PAGE  </w:instrText>
    </w:r>
    <w:r>
      <w:fldChar w:fldCharType="separate"/>
    </w:r>
    <w:r w:rsidR="006D0893">
      <w:rPr>
        <w:rStyle w:val="a5"/>
        <w:noProof/>
      </w:rPr>
      <w:t>5</w:t>
    </w:r>
    <w:r>
      <w:fldChar w:fldCharType="end"/>
    </w:r>
  </w:p>
  <w:p w:rsidR="00473D81" w:rsidRDefault="00473D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3DE" w:rsidRDefault="008863DE">
      <w:r>
        <w:separator/>
      </w:r>
    </w:p>
  </w:footnote>
  <w:footnote w:type="continuationSeparator" w:id="0">
    <w:p w:rsidR="008863DE" w:rsidRDefault="00886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E605"/>
    <w:multiLevelType w:val="singleLevel"/>
    <w:tmpl w:val="2B85E605"/>
    <w:lvl w:ilvl="0">
      <w:start w:val="1"/>
      <w:numFmt w:val="decimal"/>
      <w:lvlText w:val="%1."/>
      <w:lvlJc w:val="left"/>
      <w:pPr>
        <w:tabs>
          <w:tab w:val="left" w:pos="312"/>
        </w:tabs>
      </w:pPr>
    </w:lvl>
  </w:abstractNum>
  <w:abstractNum w:abstractNumId="1">
    <w:nsid w:val="76612423"/>
    <w:multiLevelType w:val="singleLevel"/>
    <w:tmpl w:val="7661242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921E4"/>
    <w:rsid w:val="00061E38"/>
    <w:rsid w:val="002C6E6A"/>
    <w:rsid w:val="00351168"/>
    <w:rsid w:val="00473D81"/>
    <w:rsid w:val="004F06B2"/>
    <w:rsid w:val="005B0C03"/>
    <w:rsid w:val="00640AAD"/>
    <w:rsid w:val="006D0893"/>
    <w:rsid w:val="0076045F"/>
    <w:rsid w:val="008863DE"/>
    <w:rsid w:val="0098521D"/>
    <w:rsid w:val="00A41D32"/>
    <w:rsid w:val="00C34AEB"/>
    <w:rsid w:val="00EF0071"/>
    <w:rsid w:val="00F617E5"/>
    <w:rsid w:val="11096BF1"/>
    <w:rsid w:val="11F33C18"/>
    <w:rsid w:val="29FF0E7F"/>
    <w:rsid w:val="301921E4"/>
    <w:rsid w:val="3520566B"/>
    <w:rsid w:val="3B7905AF"/>
    <w:rsid w:val="3D7572C7"/>
    <w:rsid w:val="5F6F51EF"/>
    <w:rsid w:val="6E292D6F"/>
    <w:rsid w:val="6F2D16A3"/>
    <w:rsid w:val="77AC5E19"/>
    <w:rsid w:val="7BC7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qFormat/>
    <w:rPr>
      <w:rFonts w:ascii="宋体" w:hAnsi="Courier New" w:cs="Courier New"/>
      <w:szCs w:val="21"/>
    </w:rPr>
  </w:style>
  <w:style w:type="paragraph" w:styleId="a4">
    <w:name w:val="footer"/>
    <w:basedOn w:val="a"/>
    <w:uiPriority w:val="99"/>
    <w:qFormat/>
    <w:pPr>
      <w:tabs>
        <w:tab w:val="center" w:pos="4153"/>
        <w:tab w:val="right" w:pos="8306"/>
      </w:tabs>
      <w:snapToGrid w:val="0"/>
      <w:jc w:val="left"/>
    </w:pPr>
    <w:rPr>
      <w:sz w:val="18"/>
    </w:rPr>
  </w:style>
  <w:style w:type="character" w:styleId="a5">
    <w:name w:val="page number"/>
    <w:basedOn w:val="a0"/>
    <w:qFormat/>
    <w:rPr>
      <w:rFonts w:cs="Times New Roman"/>
    </w:rPr>
  </w:style>
  <w:style w:type="paragraph" w:styleId="a6">
    <w:name w:val="header"/>
    <w:basedOn w:val="a"/>
    <w:link w:val="Char"/>
    <w:rsid w:val="00EF00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F0071"/>
    <w:rPr>
      <w:kern w:val="2"/>
      <w:sz w:val="18"/>
      <w:szCs w:val="18"/>
    </w:rPr>
  </w:style>
  <w:style w:type="paragraph" w:styleId="a7">
    <w:name w:val="List Paragraph"/>
    <w:basedOn w:val="a"/>
    <w:uiPriority w:val="99"/>
    <w:unhideWhenUsed/>
    <w:rsid w:val="00EF00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qFormat/>
    <w:rPr>
      <w:rFonts w:ascii="宋体" w:hAnsi="Courier New" w:cs="Courier New"/>
      <w:szCs w:val="21"/>
    </w:rPr>
  </w:style>
  <w:style w:type="paragraph" w:styleId="a4">
    <w:name w:val="footer"/>
    <w:basedOn w:val="a"/>
    <w:uiPriority w:val="99"/>
    <w:qFormat/>
    <w:pPr>
      <w:tabs>
        <w:tab w:val="center" w:pos="4153"/>
        <w:tab w:val="right" w:pos="8306"/>
      </w:tabs>
      <w:snapToGrid w:val="0"/>
      <w:jc w:val="left"/>
    </w:pPr>
    <w:rPr>
      <w:sz w:val="18"/>
    </w:rPr>
  </w:style>
  <w:style w:type="character" w:styleId="a5">
    <w:name w:val="page number"/>
    <w:basedOn w:val="a0"/>
    <w:qFormat/>
    <w:rPr>
      <w:rFonts w:cs="Times New Roman"/>
    </w:rPr>
  </w:style>
  <w:style w:type="paragraph" w:styleId="a6">
    <w:name w:val="header"/>
    <w:basedOn w:val="a"/>
    <w:link w:val="Char"/>
    <w:rsid w:val="00EF00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F0071"/>
    <w:rPr>
      <w:kern w:val="2"/>
      <w:sz w:val="18"/>
      <w:szCs w:val="18"/>
    </w:rPr>
  </w:style>
  <w:style w:type="paragraph" w:styleId="a7">
    <w:name w:val="List Paragraph"/>
    <w:basedOn w:val="a"/>
    <w:uiPriority w:val="99"/>
    <w:unhideWhenUsed/>
    <w:rsid w:val="00EF00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15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297</Words>
  <Characters>1697</Characters>
  <Application>Microsoft Office Word</Application>
  <DocSecurity>0</DocSecurity>
  <Lines>14</Lines>
  <Paragraphs>3</Paragraphs>
  <ScaleCrop>false</ScaleCrop>
  <Company>Microsoft</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冰是睡着的水</dc:creator>
  <cp:lastModifiedBy>jks</cp:lastModifiedBy>
  <cp:revision>11</cp:revision>
  <cp:lastPrinted>2021-04-09T01:29:00Z</cp:lastPrinted>
  <dcterms:created xsi:type="dcterms:W3CDTF">2021-04-07T04:59:00Z</dcterms:created>
  <dcterms:modified xsi:type="dcterms:W3CDTF">2021-04-09T07:41:00Z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F0A2259C9C24473BB0460C06D9C05FE6</vt:lpwstr>
  </property>
</Properties>
</file>