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Pr="006B23E2" w:rsidRDefault="006B23E2" w:rsidP="006B23E2">
      <w:pPr>
        <w:jc w:val="center"/>
        <w:rPr>
          <w:sz w:val="28"/>
          <w:szCs w:val="28"/>
        </w:rPr>
      </w:pPr>
      <w:r w:rsidRPr="006B23E2">
        <w:rPr>
          <w:rFonts w:hint="eastAsia"/>
          <w:sz w:val="28"/>
          <w:szCs w:val="28"/>
        </w:rPr>
        <w:t>人事处归档范围与保管期限表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993"/>
      </w:tblGrid>
      <w:tr w:rsidR="006B23E2" w:rsidRPr="00272EFB" w:rsidTr="00BE4FB9">
        <w:tc>
          <w:tcPr>
            <w:tcW w:w="9039" w:type="dxa"/>
            <w:gridSpan w:val="4"/>
          </w:tcPr>
          <w:p w:rsidR="006B23E2" w:rsidRPr="00272EFB" w:rsidRDefault="006B23E2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XZ12人事</w:t>
            </w: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6B23E2" w:rsidRPr="00272EFB" w:rsidRDefault="00BE4FB9" w:rsidP="00093F2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6B23E2" w:rsidRPr="00272EFB" w:rsidRDefault="006B23E2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上级机关有关人事工作的文件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本校人事工作的规章制度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人事工作计划、报告总结、调查材料、会议记录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关于机构、编制规划、计划报告及上级批复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关于校内机构设置、变化的文件材料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人事处权限内的干部任免文件及名册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7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表彰和奖励先进集体、先进教职工的材料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8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处分教职工的材料和复查、撤销处分的材料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9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教职工动态月报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10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师资培养、管理工作计划、规定、总结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11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教师进修计划、安排、总结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12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教师工作量的规定及执行情况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13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教师业务考核材料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14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人事统计报表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15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教职工名册（分单位的总册、分类总册）登记表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16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教研室正副主任名册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17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教职工评定、聘任专业技术职称材料及上级批复（按类立卷，要求附审批表）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18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教职工工资调整材料、名册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19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教职工转正定级材料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20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教职工校内调动材料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21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教职工的录用、调入的有关材料（包括转移行政、工资关系介绍信）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22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教职工调出的有关材料（包括转移行政、工资关系介绍信存根）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23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教职工援外和支援边远地区材料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短期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24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教职工退职、离职和出国的有关材料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25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教职工离休、退休及有关荣誉证书授予工作的材料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26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教职工退休后重新工作的材料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27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教职工福利工作材料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28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教职工商调函件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  <w:tr w:rsidR="006B23E2" w:rsidRPr="00272EFB" w:rsidTr="00BE4FB9">
        <w:tc>
          <w:tcPr>
            <w:tcW w:w="828" w:type="dxa"/>
          </w:tcPr>
          <w:p w:rsidR="006B23E2" w:rsidRPr="00272EFB" w:rsidRDefault="006B23E2" w:rsidP="000D5B9C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29</w:t>
            </w:r>
          </w:p>
        </w:tc>
        <w:tc>
          <w:tcPr>
            <w:tcW w:w="6084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雇佣临时工的有关材料</w:t>
            </w:r>
          </w:p>
        </w:tc>
        <w:tc>
          <w:tcPr>
            <w:tcW w:w="1134" w:type="dxa"/>
          </w:tcPr>
          <w:p w:rsidR="006B23E2" w:rsidRPr="00272EFB" w:rsidRDefault="006B23E2" w:rsidP="00BE4FB9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3" w:type="dxa"/>
          </w:tcPr>
          <w:p w:rsidR="006B23E2" w:rsidRPr="00272EFB" w:rsidRDefault="006B23E2" w:rsidP="00093F20">
            <w:pPr>
              <w:jc w:val="left"/>
              <w:rPr>
                <w:szCs w:val="21"/>
              </w:rPr>
            </w:pPr>
          </w:p>
        </w:tc>
      </w:tr>
    </w:tbl>
    <w:p w:rsidR="006B23E2" w:rsidRDefault="006B23E2"/>
    <w:sectPr w:rsidR="006B23E2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C67" w:rsidRDefault="00B24C67" w:rsidP="00BE4FB9">
      <w:r>
        <w:separator/>
      </w:r>
    </w:p>
  </w:endnote>
  <w:endnote w:type="continuationSeparator" w:id="1">
    <w:p w:rsidR="00B24C67" w:rsidRDefault="00B24C67" w:rsidP="00BE4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C67" w:rsidRDefault="00B24C67" w:rsidP="00BE4FB9">
      <w:r>
        <w:separator/>
      </w:r>
    </w:p>
  </w:footnote>
  <w:footnote w:type="continuationSeparator" w:id="1">
    <w:p w:rsidR="00B24C67" w:rsidRDefault="00B24C67" w:rsidP="00BE4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3E2"/>
    <w:rsid w:val="000D5B9C"/>
    <w:rsid w:val="006B23E2"/>
    <w:rsid w:val="009B7E7E"/>
    <w:rsid w:val="00B24C67"/>
    <w:rsid w:val="00BE4FB9"/>
    <w:rsid w:val="00D5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4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4FB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4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4FB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</cp:revision>
  <cp:lastPrinted>2011-05-06T02:10:00Z</cp:lastPrinted>
  <dcterms:created xsi:type="dcterms:W3CDTF">2011-05-06T02:08:00Z</dcterms:created>
  <dcterms:modified xsi:type="dcterms:W3CDTF">2017-10-20T08:08:00Z</dcterms:modified>
</cp:coreProperties>
</file>